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E4D" w:rsidRDefault="00C07E4D"/>
    <w:p w:rsidR="00307C07" w:rsidRDefault="00307C07" w:rsidP="00307C07">
      <w:pPr>
        <w:pStyle w:val="ListParagraph"/>
        <w:numPr>
          <w:ilvl w:val="0"/>
          <w:numId w:val="1"/>
        </w:numPr>
        <w:rPr>
          <w:rFonts w:ascii="Arial" w:hAnsi="Arial" w:cs="Arial"/>
          <w:sz w:val="28"/>
          <w:szCs w:val="28"/>
        </w:rPr>
      </w:pPr>
      <w:r w:rsidRPr="00307C07">
        <w:rPr>
          <w:rFonts w:ascii="Arial" w:hAnsi="Arial" w:cs="Arial"/>
          <w:sz w:val="28"/>
          <w:szCs w:val="28"/>
        </w:rPr>
        <w:t>An individual baseline is a document that contains information about an adult and how they will present to others on what is a</w:t>
      </w:r>
      <w:r>
        <w:rPr>
          <w:rFonts w:ascii="Arial" w:hAnsi="Arial" w:cs="Arial"/>
          <w:sz w:val="28"/>
          <w:szCs w:val="28"/>
        </w:rPr>
        <w:t xml:space="preserve"> </w:t>
      </w:r>
      <w:r w:rsidRPr="00307C07">
        <w:rPr>
          <w:rFonts w:ascii="Arial" w:hAnsi="Arial" w:cs="Arial"/>
          <w:sz w:val="28"/>
          <w:szCs w:val="28"/>
        </w:rPr>
        <w:t>good or normal day for them.</w:t>
      </w:r>
    </w:p>
    <w:p w:rsidR="00307C07" w:rsidRDefault="00307C07" w:rsidP="00307C07">
      <w:pPr>
        <w:pStyle w:val="ListParagraph"/>
        <w:numPr>
          <w:ilvl w:val="0"/>
          <w:numId w:val="1"/>
        </w:numPr>
        <w:rPr>
          <w:rFonts w:ascii="Arial" w:hAnsi="Arial" w:cs="Arial"/>
          <w:sz w:val="28"/>
          <w:szCs w:val="28"/>
        </w:rPr>
      </w:pPr>
      <w:r>
        <w:rPr>
          <w:rFonts w:ascii="Arial" w:hAnsi="Arial" w:cs="Arial"/>
          <w:sz w:val="28"/>
          <w:szCs w:val="28"/>
        </w:rPr>
        <w:t>This tool is used to identify any changes in mood, behaviour, appetite, or anything that could signal a change in health. It is particularly relevant if the individual has complex needs and limited communication.</w:t>
      </w:r>
    </w:p>
    <w:p w:rsidR="00154938" w:rsidRDefault="00154938" w:rsidP="00307C07">
      <w:pPr>
        <w:pStyle w:val="ListParagraph"/>
        <w:numPr>
          <w:ilvl w:val="0"/>
          <w:numId w:val="1"/>
        </w:numPr>
        <w:rPr>
          <w:rFonts w:ascii="Arial" w:hAnsi="Arial" w:cs="Arial"/>
          <w:sz w:val="28"/>
          <w:szCs w:val="28"/>
        </w:rPr>
      </w:pPr>
      <w:r>
        <w:rPr>
          <w:rFonts w:ascii="Arial" w:hAnsi="Arial" w:cs="Arial"/>
          <w:sz w:val="28"/>
          <w:szCs w:val="28"/>
        </w:rPr>
        <w:t>This is a useful document for new staff /agency staff who will not know the individual very well.</w:t>
      </w:r>
    </w:p>
    <w:p w:rsidR="00307C07" w:rsidRDefault="00307C07" w:rsidP="00307C07">
      <w:pPr>
        <w:pStyle w:val="ListParagraph"/>
        <w:numPr>
          <w:ilvl w:val="0"/>
          <w:numId w:val="1"/>
        </w:numPr>
        <w:rPr>
          <w:rFonts w:ascii="Arial" w:hAnsi="Arial" w:cs="Arial"/>
          <w:sz w:val="28"/>
          <w:szCs w:val="28"/>
        </w:rPr>
      </w:pPr>
      <w:r>
        <w:rPr>
          <w:rFonts w:ascii="Arial" w:hAnsi="Arial" w:cs="Arial"/>
          <w:sz w:val="28"/>
          <w:szCs w:val="28"/>
        </w:rPr>
        <w:t>A copy of the tool can also be taken to health appointments and hospital visits and especially hospital admissions. This will help staff supporting the individual to understand their needs and identify when something changes.</w:t>
      </w:r>
    </w:p>
    <w:p w:rsidR="00307C07" w:rsidRDefault="00307C07" w:rsidP="00307C07">
      <w:pPr>
        <w:pStyle w:val="ListParagraph"/>
        <w:numPr>
          <w:ilvl w:val="0"/>
          <w:numId w:val="1"/>
        </w:numPr>
        <w:rPr>
          <w:rFonts w:ascii="Arial" w:hAnsi="Arial" w:cs="Arial"/>
          <w:sz w:val="28"/>
          <w:szCs w:val="28"/>
        </w:rPr>
      </w:pPr>
      <w:r>
        <w:rPr>
          <w:rFonts w:ascii="Arial" w:hAnsi="Arial" w:cs="Arial"/>
          <w:sz w:val="28"/>
          <w:szCs w:val="28"/>
        </w:rPr>
        <w:t xml:space="preserve">We have designed two baseline documents. They both have the same </w:t>
      </w:r>
      <w:r w:rsidR="00154938">
        <w:rPr>
          <w:rFonts w:ascii="Arial" w:hAnsi="Arial" w:cs="Arial"/>
          <w:sz w:val="28"/>
          <w:szCs w:val="28"/>
        </w:rPr>
        <w:t>content,</w:t>
      </w:r>
      <w:r>
        <w:rPr>
          <w:rFonts w:ascii="Arial" w:hAnsi="Arial" w:cs="Arial"/>
          <w:sz w:val="28"/>
          <w:szCs w:val="28"/>
        </w:rPr>
        <w:t xml:space="preserve"> but one </w:t>
      </w:r>
      <w:r w:rsidR="00154938">
        <w:rPr>
          <w:rFonts w:ascii="Arial" w:hAnsi="Arial" w:cs="Arial"/>
          <w:sz w:val="28"/>
          <w:szCs w:val="28"/>
        </w:rPr>
        <w:t>uses photo</w:t>
      </w:r>
      <w:r w:rsidR="00BB70CF">
        <w:rPr>
          <w:rFonts w:ascii="Arial" w:hAnsi="Arial" w:cs="Arial"/>
          <w:sz w:val="28"/>
          <w:szCs w:val="28"/>
        </w:rPr>
        <w:t>-</w:t>
      </w:r>
      <w:r w:rsidR="00154938">
        <w:rPr>
          <w:rFonts w:ascii="Arial" w:hAnsi="Arial" w:cs="Arial"/>
          <w:sz w:val="28"/>
          <w:szCs w:val="28"/>
        </w:rPr>
        <w:t xml:space="preserve">symbols and the other uses emoji. </w:t>
      </w:r>
    </w:p>
    <w:p w:rsidR="00154938" w:rsidRDefault="00154938" w:rsidP="00307C07">
      <w:pPr>
        <w:pStyle w:val="ListParagraph"/>
        <w:numPr>
          <w:ilvl w:val="0"/>
          <w:numId w:val="1"/>
        </w:numPr>
        <w:rPr>
          <w:rFonts w:ascii="Arial" w:hAnsi="Arial" w:cs="Arial"/>
          <w:sz w:val="28"/>
          <w:szCs w:val="28"/>
        </w:rPr>
      </w:pPr>
      <w:r>
        <w:rPr>
          <w:rFonts w:ascii="Arial" w:hAnsi="Arial" w:cs="Arial"/>
          <w:sz w:val="28"/>
          <w:szCs w:val="28"/>
        </w:rPr>
        <w:t xml:space="preserve">Once the adult has chosen the style they prefer it is important that the document is completed </w:t>
      </w:r>
      <w:r w:rsidRPr="00154938">
        <w:rPr>
          <w:rFonts w:ascii="Arial" w:hAnsi="Arial" w:cs="Arial"/>
          <w:sz w:val="28"/>
          <w:szCs w:val="28"/>
          <w:u w:val="single"/>
        </w:rPr>
        <w:t>with</w:t>
      </w:r>
      <w:r>
        <w:rPr>
          <w:rFonts w:ascii="Arial" w:hAnsi="Arial" w:cs="Arial"/>
          <w:sz w:val="28"/>
          <w:szCs w:val="28"/>
        </w:rPr>
        <w:t xml:space="preserve"> them. It doesn’t have to be completed in one go and some areas may need to be completed using your observations and knowledge of the individual.</w:t>
      </w:r>
    </w:p>
    <w:p w:rsidR="00154938" w:rsidRDefault="00154938" w:rsidP="00307C07">
      <w:pPr>
        <w:pStyle w:val="ListParagraph"/>
        <w:numPr>
          <w:ilvl w:val="0"/>
          <w:numId w:val="1"/>
        </w:numPr>
        <w:rPr>
          <w:rFonts w:ascii="Arial" w:hAnsi="Arial" w:cs="Arial"/>
          <w:sz w:val="28"/>
          <w:szCs w:val="28"/>
        </w:rPr>
      </w:pPr>
      <w:r>
        <w:rPr>
          <w:rFonts w:ascii="Arial" w:hAnsi="Arial" w:cs="Arial"/>
          <w:sz w:val="28"/>
          <w:szCs w:val="28"/>
        </w:rPr>
        <w:t xml:space="preserve">The documents can be reviewed and updated if the </w:t>
      </w:r>
      <w:r w:rsidR="002D5AC1">
        <w:rPr>
          <w:rFonts w:ascii="Arial" w:hAnsi="Arial" w:cs="Arial"/>
          <w:sz w:val="28"/>
          <w:szCs w:val="28"/>
        </w:rPr>
        <w:t>individual’s</w:t>
      </w:r>
      <w:r>
        <w:rPr>
          <w:rFonts w:ascii="Arial" w:hAnsi="Arial" w:cs="Arial"/>
          <w:sz w:val="28"/>
          <w:szCs w:val="28"/>
        </w:rPr>
        <w:t xml:space="preserve"> situation changes. An example might be that under pain it has been recorded that ‘John doesn’t usually experience regular pain’ but following the onset of regular migraines it could be changed </w:t>
      </w:r>
      <w:r w:rsidR="002D5AC1">
        <w:rPr>
          <w:rFonts w:ascii="Arial" w:hAnsi="Arial" w:cs="Arial"/>
          <w:sz w:val="28"/>
          <w:szCs w:val="28"/>
        </w:rPr>
        <w:t>to ‘</w:t>
      </w:r>
      <w:r>
        <w:rPr>
          <w:rFonts w:ascii="Arial" w:hAnsi="Arial" w:cs="Arial"/>
          <w:sz w:val="28"/>
          <w:szCs w:val="28"/>
        </w:rPr>
        <w:t>John experiences regular (monthly) migraine headaches which are very painful</w:t>
      </w:r>
      <w:r w:rsidR="002D5AC1">
        <w:rPr>
          <w:rFonts w:ascii="Arial" w:hAnsi="Arial" w:cs="Arial"/>
          <w:sz w:val="28"/>
          <w:szCs w:val="28"/>
        </w:rPr>
        <w:t>’</w:t>
      </w:r>
      <w:r>
        <w:rPr>
          <w:rFonts w:ascii="Arial" w:hAnsi="Arial" w:cs="Arial"/>
          <w:sz w:val="28"/>
          <w:szCs w:val="28"/>
        </w:rPr>
        <w:t>.</w:t>
      </w:r>
    </w:p>
    <w:p w:rsidR="002D5AC1" w:rsidRDefault="002D5AC1" w:rsidP="002D5AC1">
      <w:pPr>
        <w:rPr>
          <w:rFonts w:ascii="Arial" w:hAnsi="Arial" w:cs="Arial"/>
          <w:sz w:val="28"/>
          <w:szCs w:val="28"/>
        </w:rPr>
      </w:pPr>
    </w:p>
    <w:p w:rsidR="002D5AC1" w:rsidRPr="002D5AC1" w:rsidRDefault="002D5AC1" w:rsidP="002D5AC1">
      <w:pPr>
        <w:rPr>
          <w:rFonts w:ascii="Arial" w:hAnsi="Arial" w:cs="Arial"/>
          <w:sz w:val="28"/>
          <w:szCs w:val="28"/>
        </w:rPr>
      </w:pPr>
      <w:r>
        <w:rPr>
          <w:rFonts w:ascii="Arial" w:hAnsi="Arial" w:cs="Arial"/>
          <w:sz w:val="28"/>
          <w:szCs w:val="28"/>
        </w:rPr>
        <w:object w:dxaOrig="1534" w:dyaOrig="997" w14:anchorId="709F5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AcroExch.Document.DC" ShapeID="_x0000_i1025" DrawAspect="Icon" ObjectID="_1714472389" r:id="rId8"/>
        </w:object>
      </w:r>
      <w:r>
        <w:rPr>
          <w:rFonts w:ascii="Arial" w:hAnsi="Arial" w:cs="Arial"/>
          <w:sz w:val="28"/>
          <w:szCs w:val="28"/>
        </w:rPr>
        <w:t xml:space="preserve"> </w:t>
      </w:r>
      <w:r>
        <w:rPr>
          <w:rFonts w:ascii="Arial" w:hAnsi="Arial" w:cs="Arial"/>
          <w:sz w:val="28"/>
          <w:szCs w:val="28"/>
        </w:rPr>
        <w:object w:dxaOrig="1534" w:dyaOrig="997" w14:anchorId="09C8C8EB">
          <v:shape id="_x0000_i1026" type="#_x0000_t75" style="width:76.5pt;height:49.5pt" o:ole="">
            <v:imagedata r:id="rId9" o:title=""/>
          </v:shape>
          <o:OLEObject Type="Embed" ProgID="AcroExch.Document.DC" ShapeID="_x0000_i1026" DrawAspect="Icon" ObjectID="_1714472390" r:id="rId10"/>
        </w:object>
      </w:r>
    </w:p>
    <w:p w:rsidR="002D5AC1" w:rsidRDefault="002D5AC1" w:rsidP="002D5AC1">
      <w:pPr>
        <w:rPr>
          <w:rFonts w:ascii="Arial" w:hAnsi="Arial" w:cs="Arial"/>
          <w:sz w:val="28"/>
          <w:szCs w:val="28"/>
        </w:rPr>
      </w:pPr>
    </w:p>
    <w:p w:rsidR="002D5AC1" w:rsidRPr="002D5AC1" w:rsidRDefault="002D5AC1" w:rsidP="002D5AC1">
      <w:pPr>
        <w:rPr>
          <w:rFonts w:ascii="Arial" w:hAnsi="Arial" w:cs="Arial"/>
          <w:sz w:val="28"/>
          <w:szCs w:val="28"/>
        </w:rPr>
      </w:pPr>
    </w:p>
    <w:sectPr w:rsidR="002D5AC1" w:rsidRPr="002D5AC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1228" w:rsidRDefault="00F51228" w:rsidP="00307C07">
      <w:pPr>
        <w:spacing w:after="0" w:line="240" w:lineRule="auto"/>
      </w:pPr>
      <w:r>
        <w:separator/>
      </w:r>
    </w:p>
  </w:endnote>
  <w:endnote w:type="continuationSeparator" w:id="0">
    <w:p w:rsidR="00F51228" w:rsidRDefault="00F51228" w:rsidP="0030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0EB" w:rsidRDefault="003C6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0EB" w:rsidRDefault="003C6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0EB" w:rsidRDefault="003C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1228" w:rsidRDefault="00F51228" w:rsidP="00307C07">
      <w:pPr>
        <w:spacing w:after="0" w:line="240" w:lineRule="auto"/>
      </w:pPr>
      <w:r>
        <w:separator/>
      </w:r>
    </w:p>
  </w:footnote>
  <w:footnote w:type="continuationSeparator" w:id="0">
    <w:p w:rsidR="00F51228" w:rsidRDefault="00F51228" w:rsidP="00307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0EB" w:rsidRDefault="003C6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0CF" w:rsidRDefault="00BB70CF">
    <w:pPr>
      <w:pStyle w:val="Header"/>
      <w:rPr>
        <w:rFonts w:ascii="Avenir Next LT Pro" w:hAnsi="Avenir Next LT Pro"/>
        <w:b/>
        <w:bCs/>
        <w:color w:val="1F4E79" w:themeColor="accent5" w:themeShade="80"/>
        <w:sz w:val="36"/>
        <w:szCs w:val="36"/>
      </w:rPr>
    </w:pPr>
    <w:r>
      <w:rPr>
        <w:rFonts w:ascii="Avenir Next LT Pro" w:hAnsi="Avenir Next LT Pro"/>
        <w:b/>
        <w:bCs/>
        <w:noProof/>
        <w:color w:val="1F4E79" w:themeColor="accent5" w:themeShade="80"/>
        <w:sz w:val="36"/>
        <w:szCs w:val="36"/>
      </w:rPr>
      <w:drawing>
        <wp:inline distT="0" distB="0" distL="0" distR="0" wp14:anchorId="55FD2AD9" wp14:editId="7AD05BF6">
          <wp:extent cx="961905" cy="4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61905" cy="447619"/>
                  </a:xfrm>
                  <a:prstGeom prst="rect">
                    <a:avLst/>
                  </a:prstGeom>
                </pic:spPr>
              </pic:pic>
            </a:graphicData>
          </a:graphic>
        </wp:inline>
      </w:drawing>
    </w:r>
  </w:p>
  <w:p w:rsidR="00307C07" w:rsidRPr="00307C07" w:rsidRDefault="00307C07">
    <w:pPr>
      <w:pStyle w:val="Header"/>
      <w:rPr>
        <w:rFonts w:ascii="Avenir Next LT Pro" w:hAnsi="Avenir Next LT Pro"/>
        <w:b/>
        <w:bCs/>
        <w:color w:val="1F4E79" w:themeColor="accent5" w:themeShade="80"/>
        <w:sz w:val="36"/>
        <w:szCs w:val="36"/>
      </w:rPr>
    </w:pPr>
    <w:r w:rsidRPr="00307C07">
      <w:rPr>
        <w:rFonts w:ascii="Avenir Next LT Pro" w:hAnsi="Avenir Next LT Pro"/>
        <w:b/>
        <w:bCs/>
        <w:color w:val="1F4E79" w:themeColor="accent5" w:themeShade="80"/>
        <w:sz w:val="36"/>
        <w:szCs w:val="36"/>
      </w:rPr>
      <w:t>Individual Baselines for Adults with Disabilities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0EB" w:rsidRDefault="003C6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1607"/>
    <w:multiLevelType w:val="hybridMultilevel"/>
    <w:tmpl w:val="7632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07"/>
    <w:rsid w:val="00154938"/>
    <w:rsid w:val="00280DA7"/>
    <w:rsid w:val="002D5AC1"/>
    <w:rsid w:val="00307C07"/>
    <w:rsid w:val="003C60EB"/>
    <w:rsid w:val="00BB70CF"/>
    <w:rsid w:val="00C07E4D"/>
    <w:rsid w:val="00CA0C3D"/>
    <w:rsid w:val="00D77160"/>
    <w:rsid w:val="00F5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E4A2"/>
  <w15:chartTrackingRefBased/>
  <w15:docId w15:val="{C693002D-E2DB-4E2B-9F58-637363F8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C07"/>
  </w:style>
  <w:style w:type="paragraph" w:styleId="Footer">
    <w:name w:val="footer"/>
    <w:basedOn w:val="Normal"/>
    <w:link w:val="FooterChar"/>
    <w:uiPriority w:val="99"/>
    <w:unhideWhenUsed/>
    <w:rsid w:val="0030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C07"/>
  </w:style>
  <w:style w:type="paragraph" w:styleId="ListParagraph">
    <w:name w:val="List Paragraph"/>
    <w:basedOn w:val="Normal"/>
    <w:uiPriority w:val="34"/>
    <w:qFormat/>
    <w:rsid w:val="0030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Peckham - Provider Quality Innovation Manager</dc:creator>
  <cp:keywords/>
  <dc:description/>
  <cp:lastModifiedBy>Anyes Rodgers - Procurement Support Officer</cp:lastModifiedBy>
  <cp:revision>1</cp:revision>
  <dcterms:created xsi:type="dcterms:W3CDTF">2022-05-19T12:26:00Z</dcterms:created>
  <dcterms:modified xsi:type="dcterms:W3CDTF">2022-05-19T12:26:00Z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2021-11-18T08:55:30Z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c8722590-3d2e-496a-80fd-0000a0abbc4e</vt:lpwstr>
  </property>
  <property fmtid="{D5CDD505-2E9C-101B-9397-08002B2CF9AE}" pid="8" name="MSIP_Label_39d8be9e-c8d9-4b9c-bd40-2c27cc7ea2e6_ContentBits">
    <vt:lpwstr>0</vt:lpwstr>
  </property>
</Properties>
</file>