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Service_Orders_Tab"/>
    <w:p w14:paraId="0EE8CD85" w14:textId="77777777" w:rsidR="002D15FE" w:rsidRDefault="002D15FE" w:rsidP="002D15FE">
      <w:pPr>
        <w:jc w:val="center"/>
        <w:rPr>
          <w:b/>
          <w:bCs/>
          <w:sz w:val="28"/>
          <w:szCs w:val="28"/>
          <w:u w:val="single"/>
        </w:rPr>
      </w:pPr>
      <w:r>
        <w:rPr>
          <w:b/>
          <w:bCs/>
          <w:sz w:val="28"/>
          <w:szCs w:val="28"/>
          <w:u w:val="single"/>
        </w:rPr>
        <w:fldChar w:fldCharType="begin"/>
      </w:r>
      <w:r>
        <w:rPr>
          <w:b/>
          <w:bCs/>
          <w:sz w:val="28"/>
          <w:szCs w:val="28"/>
          <w:u w:val="single"/>
        </w:rPr>
        <w:instrText xml:space="preserve"> HYPERLINK  \l "Heading_Getting_Started" </w:instrText>
      </w:r>
      <w:r>
        <w:rPr>
          <w:b/>
          <w:bCs/>
          <w:sz w:val="28"/>
          <w:szCs w:val="28"/>
          <w:u w:val="single"/>
        </w:rPr>
      </w:r>
      <w:r>
        <w:rPr>
          <w:b/>
          <w:bCs/>
          <w:sz w:val="28"/>
          <w:szCs w:val="28"/>
          <w:u w:val="single"/>
        </w:rPr>
        <w:fldChar w:fldCharType="separate"/>
      </w:r>
      <w:r w:rsidRPr="00933755">
        <w:rPr>
          <w:rStyle w:val="Hyperlink"/>
          <w:b/>
          <w:bCs/>
          <w:sz w:val="28"/>
          <w:szCs w:val="28"/>
        </w:rPr>
        <w:t>Service Orders Tab</w:t>
      </w:r>
      <w:r>
        <w:rPr>
          <w:b/>
          <w:bCs/>
          <w:sz w:val="28"/>
          <w:szCs w:val="28"/>
          <w:u w:val="single"/>
        </w:rPr>
        <w:fldChar w:fldCharType="end"/>
      </w:r>
    </w:p>
    <w:bookmarkEnd w:id="0"/>
    <w:p w14:paraId="142126DC" w14:textId="77777777" w:rsidR="002D15FE" w:rsidRPr="009167FE" w:rsidRDefault="002D15FE" w:rsidP="002D15FE">
      <w:pPr>
        <w:pStyle w:val="ListParagraph"/>
        <w:numPr>
          <w:ilvl w:val="0"/>
          <w:numId w:val="2"/>
        </w:numPr>
        <w:rPr>
          <w:b/>
          <w:bCs/>
          <w:u w:val="single"/>
        </w:rPr>
      </w:pPr>
      <w:r w:rsidRPr="009167FE">
        <w:rPr>
          <w:b/>
          <w:bCs/>
          <w:u w:val="single"/>
        </w:rPr>
        <w:t>How To Locate Page</w:t>
      </w:r>
    </w:p>
    <w:p w14:paraId="56DC7A98" w14:textId="77777777" w:rsidR="002D15FE" w:rsidRDefault="002D15FE" w:rsidP="002D15FE">
      <w:r>
        <w:t>The Service Orders page can be accessed from the top panel of the page, which is available on every page of the Portal:</w:t>
      </w:r>
    </w:p>
    <w:p w14:paraId="63580DA8" w14:textId="395AA771" w:rsidR="002D15FE" w:rsidRDefault="00647244" w:rsidP="002D15FE">
      <w:r>
        <w:rPr>
          <w:noProof/>
          <w14:ligatures w14:val="standardContextual"/>
        </w:rPr>
        <w:drawing>
          <wp:inline distT="0" distB="0" distL="0" distR="0" wp14:anchorId="65D6783C" wp14:editId="1F5EE95C">
            <wp:extent cx="3969447" cy="929617"/>
            <wp:effectExtent l="0" t="0" r="0" b="4445"/>
            <wp:docPr id="1301324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24556" name=""/>
                    <pic:cNvPicPr/>
                  </pic:nvPicPr>
                  <pic:blipFill>
                    <a:blip r:embed="rId5"/>
                    <a:stretch>
                      <a:fillRect/>
                    </a:stretch>
                  </pic:blipFill>
                  <pic:spPr>
                    <a:xfrm>
                      <a:off x="0" y="0"/>
                      <a:ext cx="4089936" cy="957835"/>
                    </a:xfrm>
                    <a:prstGeom prst="rect">
                      <a:avLst/>
                    </a:prstGeom>
                  </pic:spPr>
                </pic:pic>
              </a:graphicData>
            </a:graphic>
          </wp:inline>
        </w:drawing>
      </w:r>
    </w:p>
    <w:p w14:paraId="4410CA36" w14:textId="77777777" w:rsidR="002D15FE" w:rsidRDefault="002D15FE" w:rsidP="002D15FE"/>
    <w:p w14:paraId="532A4DD6" w14:textId="77777777" w:rsidR="002D15FE" w:rsidRPr="009167FE" w:rsidRDefault="002D15FE" w:rsidP="002D15FE">
      <w:pPr>
        <w:pStyle w:val="ListParagraph"/>
        <w:numPr>
          <w:ilvl w:val="0"/>
          <w:numId w:val="2"/>
        </w:numPr>
        <w:rPr>
          <w:b/>
          <w:bCs/>
          <w:u w:val="single"/>
        </w:rPr>
      </w:pPr>
      <w:r w:rsidRPr="009167FE">
        <w:rPr>
          <w:b/>
          <w:bCs/>
          <w:u w:val="single"/>
        </w:rPr>
        <w:t xml:space="preserve">What is it Used </w:t>
      </w:r>
      <w:proofErr w:type="gramStart"/>
      <w:r w:rsidRPr="009167FE">
        <w:rPr>
          <w:b/>
          <w:bCs/>
          <w:u w:val="single"/>
        </w:rPr>
        <w:t>For</w:t>
      </w:r>
      <w:proofErr w:type="gramEnd"/>
      <w:r w:rsidRPr="009167FE">
        <w:rPr>
          <w:b/>
          <w:bCs/>
          <w:u w:val="single"/>
        </w:rPr>
        <w:t xml:space="preserve"> </w:t>
      </w:r>
    </w:p>
    <w:p w14:paraId="18F8EAE1" w14:textId="6BDF3458" w:rsidR="002D15FE" w:rsidRDefault="002D15FE" w:rsidP="002D15FE">
      <w:r>
        <w:t>The Service Orders page shows what contracts a service user has been under, i.e</w:t>
      </w:r>
      <w:r w:rsidR="00683440">
        <w:t>.</w:t>
      </w:r>
      <w:r>
        <w:t xml:space="preserve"> they could have started on a Reablement contract and then moved onto a Spot contract. It shows every contract </w:t>
      </w:r>
      <w:r w:rsidR="00683440">
        <w:t xml:space="preserve">history </w:t>
      </w:r>
      <w:r>
        <w:t>even those that have ended.</w:t>
      </w:r>
    </w:p>
    <w:p w14:paraId="20576EF1" w14:textId="77777777" w:rsidR="002D15FE" w:rsidRDefault="002D15FE" w:rsidP="002D15FE">
      <w:pPr>
        <w:rPr>
          <w:b/>
          <w:bCs/>
          <w:u w:val="single"/>
        </w:rPr>
      </w:pPr>
      <w:r w:rsidRPr="00FD5513">
        <w:rPr>
          <w:b/>
          <w:bCs/>
          <w:u w:val="single"/>
        </w:rPr>
        <w:t>Contracts that have ended will have a date in the Date To column, ongoing care will not have a date.</w:t>
      </w:r>
    </w:p>
    <w:p w14:paraId="42E299EC" w14:textId="05D4A434" w:rsidR="00DC16E2" w:rsidRPr="00FD5513" w:rsidRDefault="00DC16E2" w:rsidP="002D15FE">
      <w:pPr>
        <w:rPr>
          <w:b/>
          <w:bCs/>
          <w:u w:val="single"/>
        </w:rPr>
      </w:pPr>
      <w:r>
        <w:rPr>
          <w:noProof/>
          <w14:ligatures w14:val="standardContextual"/>
        </w:rPr>
        <w:drawing>
          <wp:inline distT="0" distB="0" distL="0" distR="0" wp14:anchorId="49AC04F4" wp14:editId="5701D409">
            <wp:extent cx="5731510" cy="495300"/>
            <wp:effectExtent l="0" t="0" r="2540" b="0"/>
            <wp:docPr id="1340260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260384" name=""/>
                    <pic:cNvPicPr/>
                  </pic:nvPicPr>
                  <pic:blipFill>
                    <a:blip r:embed="rId6"/>
                    <a:stretch>
                      <a:fillRect/>
                    </a:stretch>
                  </pic:blipFill>
                  <pic:spPr>
                    <a:xfrm>
                      <a:off x="0" y="0"/>
                      <a:ext cx="5731510" cy="495300"/>
                    </a:xfrm>
                    <a:prstGeom prst="rect">
                      <a:avLst/>
                    </a:prstGeom>
                  </pic:spPr>
                </pic:pic>
              </a:graphicData>
            </a:graphic>
          </wp:inline>
        </w:drawing>
      </w:r>
    </w:p>
    <w:p w14:paraId="2A778D84" w14:textId="31E95FF3" w:rsidR="002D15FE" w:rsidRPr="002D15FE" w:rsidRDefault="002D15FE" w:rsidP="002D15FE">
      <w:pPr>
        <w:rPr>
          <w:b/>
          <w:bCs/>
          <w:u w:val="single"/>
        </w:rPr>
      </w:pPr>
      <w:r w:rsidRPr="002D15FE">
        <w:rPr>
          <w:b/>
          <w:bCs/>
          <w:u w:val="single"/>
        </w:rPr>
        <w:t xml:space="preserve">If a Contract has an end date the Service </w:t>
      </w:r>
      <w:r w:rsidR="001145DA" w:rsidRPr="002D15FE">
        <w:rPr>
          <w:b/>
          <w:bCs/>
          <w:u w:val="single"/>
        </w:rPr>
        <w:t>Username</w:t>
      </w:r>
      <w:r w:rsidRPr="002D15FE">
        <w:rPr>
          <w:b/>
          <w:bCs/>
          <w:u w:val="single"/>
        </w:rPr>
        <w:t xml:space="preserve"> will also be removed and instead it will sa</w:t>
      </w:r>
      <w:r w:rsidR="00683440">
        <w:rPr>
          <w:b/>
          <w:bCs/>
          <w:u w:val="single"/>
        </w:rPr>
        <w:t>y</w:t>
      </w:r>
      <w:r w:rsidRPr="002D15FE">
        <w:rPr>
          <w:b/>
          <w:bCs/>
          <w:u w:val="single"/>
        </w:rPr>
        <w:t xml:space="preserve"> Name Redacted. However, you will still be able to see their ID reference number, which will match the reference on their purchase orders so you can still identify them.</w:t>
      </w:r>
      <w:r w:rsidR="00A70905">
        <w:rPr>
          <w:b/>
          <w:bCs/>
          <w:u w:val="single"/>
        </w:rPr>
        <w:t xml:space="preserve"> This is the Mosaic ID reference.</w:t>
      </w:r>
    </w:p>
    <w:p w14:paraId="3D776B8B" w14:textId="696B7AB4" w:rsidR="002D15FE" w:rsidRPr="0066272B" w:rsidRDefault="002D15FE" w:rsidP="002D15FE">
      <w:pPr>
        <w:rPr>
          <w:b/>
          <w:bCs/>
          <w:u w:val="single"/>
        </w:rPr>
      </w:pPr>
      <w:r w:rsidRPr="0066272B">
        <w:rPr>
          <w:b/>
          <w:bCs/>
          <w:u w:val="single"/>
        </w:rPr>
        <w:t>Some contracts may be added to the system before the start date, so it may be showing in Service Orders but there may not be an invoice to submit in Payment Schedules, it</w:t>
      </w:r>
      <w:r w:rsidR="00683440">
        <w:rPr>
          <w:b/>
          <w:bCs/>
          <w:u w:val="single"/>
        </w:rPr>
        <w:t xml:space="preserve"> i</w:t>
      </w:r>
      <w:r w:rsidRPr="0066272B">
        <w:rPr>
          <w:b/>
          <w:bCs/>
          <w:u w:val="single"/>
        </w:rPr>
        <w:t xml:space="preserve">s important to check the Date From column. </w:t>
      </w:r>
    </w:p>
    <w:p w14:paraId="29658A57" w14:textId="2A50895A" w:rsidR="002D15FE" w:rsidRDefault="002D15FE" w:rsidP="002D15FE">
      <w:pPr>
        <w:rPr>
          <w:b/>
          <w:bCs/>
          <w:u w:val="single"/>
        </w:rPr>
      </w:pPr>
      <w:r>
        <w:t>To look for a specific service user and their contracts you can filter the contracts using the panel</w:t>
      </w:r>
      <w:r w:rsidR="00A065F8">
        <w:t xml:space="preserve"> at</w:t>
      </w:r>
      <w:r w:rsidR="00A00105">
        <w:t xml:space="preserve"> the</w:t>
      </w:r>
      <w:r w:rsidR="00A065F8">
        <w:t xml:space="preserve"> top</w:t>
      </w:r>
      <w:r>
        <w:t xml:space="preserve"> </w:t>
      </w:r>
      <w:r w:rsidR="00E95706">
        <w:t xml:space="preserve">section </w:t>
      </w:r>
      <w:r>
        <w:t>o</w:t>
      </w:r>
      <w:r w:rsidR="00E95706">
        <w:t>f</w:t>
      </w:r>
      <w:r>
        <w:t xml:space="preserve"> screen. Make sure your </w:t>
      </w:r>
      <w:r w:rsidR="00F77FAC">
        <w:t>P</w:t>
      </w:r>
      <w:r w:rsidR="00454E4F">
        <w:t xml:space="preserve">rovider </w:t>
      </w:r>
      <w:r>
        <w:t>name is showing, remove any dates in the From or To boxes and then click on the Service User</w:t>
      </w:r>
      <w:r w:rsidR="009A0A2A">
        <w:t xml:space="preserve"> filter</w:t>
      </w:r>
      <w:r>
        <w:t xml:space="preserve">. </w:t>
      </w:r>
      <w:r w:rsidRPr="002D15FE">
        <w:rPr>
          <w:b/>
          <w:bCs/>
          <w:u w:val="single"/>
        </w:rPr>
        <w:t xml:space="preserve">Even for a Service User whose name will be showing as Name Redacted you can still search by their name and then just check for the correct ID reference. </w:t>
      </w:r>
    </w:p>
    <w:p w14:paraId="54011F7A" w14:textId="77777777" w:rsidR="00BA0C2F" w:rsidRDefault="00BA0C2F" w:rsidP="002D15FE">
      <w:pPr>
        <w:rPr>
          <w:b/>
          <w:bCs/>
          <w:u w:val="single"/>
        </w:rPr>
      </w:pPr>
    </w:p>
    <w:p w14:paraId="6EA29988" w14:textId="348EDEA8" w:rsidR="00A00CB9" w:rsidRDefault="005038B9" w:rsidP="002D15FE">
      <w:r>
        <w:rPr>
          <w:noProof/>
          <w14:ligatures w14:val="standardContextual"/>
        </w:rPr>
        <mc:AlternateContent>
          <mc:Choice Requires="wpi">
            <w:drawing>
              <wp:anchor distT="0" distB="0" distL="114300" distR="114300" simplePos="0" relativeHeight="251662336" behindDoc="0" locked="0" layoutInCell="1" allowOverlap="1" wp14:anchorId="68009710" wp14:editId="68AECAAF">
                <wp:simplePos x="0" y="0"/>
                <wp:positionH relativeFrom="column">
                  <wp:posOffset>2156410</wp:posOffset>
                </wp:positionH>
                <wp:positionV relativeFrom="paragraph">
                  <wp:posOffset>1290495</wp:posOffset>
                </wp:positionV>
                <wp:extent cx="492840" cy="360"/>
                <wp:effectExtent l="57150" t="76200" r="59690" b="95250"/>
                <wp:wrapNone/>
                <wp:docPr id="1795083518"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492840" cy="360"/>
                      </w14:xfrm>
                    </w14:contentPart>
                  </a:graphicData>
                </a:graphic>
              </wp:anchor>
            </w:drawing>
          </mc:Choice>
          <mc:Fallback>
            <w:pict>
              <v:shapetype w14:anchorId="0E9FA3F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8.4pt;margin-top:98.75pt;width:41.6pt;height:5.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">
                <v:imagedata r:id="rId8" o:title=""/>
              </v:shape>
            </w:pict>
          </mc:Fallback>
        </mc:AlternateContent>
      </w:r>
      <w:r>
        <w:rPr>
          <w:noProof/>
          <w14:ligatures w14:val="standardContextual"/>
        </w:rPr>
        <mc:AlternateContent>
          <mc:Choice Requires="wpi">
            <w:drawing>
              <wp:anchor distT="0" distB="0" distL="114300" distR="114300" simplePos="0" relativeHeight="251661312" behindDoc="0" locked="0" layoutInCell="1" allowOverlap="1" wp14:anchorId="3D61977E" wp14:editId="154CA91A">
                <wp:simplePos x="0" y="0"/>
                <wp:positionH relativeFrom="column">
                  <wp:posOffset>237610</wp:posOffset>
                </wp:positionH>
                <wp:positionV relativeFrom="paragraph">
                  <wp:posOffset>1295895</wp:posOffset>
                </wp:positionV>
                <wp:extent cx="391320" cy="360"/>
                <wp:effectExtent l="57150" t="76200" r="66040" b="95250"/>
                <wp:wrapNone/>
                <wp:docPr id="738057194"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391320" cy="360"/>
                      </w14:xfrm>
                    </w14:contentPart>
                  </a:graphicData>
                </a:graphic>
              </wp:anchor>
            </w:drawing>
          </mc:Choice>
          <mc:Fallback>
            <w:pict>
              <v:shape w14:anchorId="0C146DAF" id="Ink 3" o:spid="_x0000_s1026" type="#_x0000_t75" style="position:absolute;margin-left:17.3pt;margin-top:99.2pt;width:33.6pt;height:5.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">
                <v:imagedata r:id="rId10" o:title=""/>
              </v:shape>
            </w:pict>
          </mc:Fallback>
        </mc:AlternateContent>
      </w:r>
      <w:r>
        <w:rPr>
          <w:noProof/>
          <w14:ligatures w14:val="standardContextual"/>
        </w:rPr>
        <mc:AlternateContent>
          <mc:Choice Requires="wpi">
            <w:drawing>
              <wp:anchor distT="0" distB="0" distL="114300" distR="114300" simplePos="0" relativeHeight="251660288" behindDoc="0" locked="0" layoutInCell="1" allowOverlap="1" wp14:anchorId="3F6F99F6" wp14:editId="39001932">
                <wp:simplePos x="0" y="0"/>
                <wp:positionH relativeFrom="column">
                  <wp:posOffset>4111930</wp:posOffset>
                </wp:positionH>
                <wp:positionV relativeFrom="paragraph">
                  <wp:posOffset>397269</wp:posOffset>
                </wp:positionV>
                <wp:extent cx="1275840" cy="27000"/>
                <wp:effectExtent l="38100" t="76200" r="57785" b="87630"/>
                <wp:wrapNone/>
                <wp:docPr id="1089100055"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1275840" cy="27000"/>
                      </w14:xfrm>
                    </w14:contentPart>
                  </a:graphicData>
                </a:graphic>
              </wp:anchor>
            </w:drawing>
          </mc:Choice>
          <mc:Fallback>
            <w:pict>
              <v:shape w14:anchorId="58503697" id="Ink 2" o:spid="_x0000_s1026" type="#_x0000_t75" style="position:absolute;margin-left:322.35pt;margin-top:28.45pt;width:103.25pt;height:7.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">
                <v:imagedata r:id="rId12" o:title=""/>
              </v:shape>
            </w:pict>
          </mc:Fallback>
        </mc:AlternateContent>
      </w:r>
      <w:r>
        <w:rPr>
          <w:noProof/>
          <w14:ligatures w14:val="standardContextual"/>
        </w:rPr>
        <mc:AlternateContent>
          <mc:Choice Requires="wpi">
            <w:drawing>
              <wp:anchor distT="0" distB="0" distL="114300" distR="114300" simplePos="0" relativeHeight="251659264" behindDoc="0" locked="0" layoutInCell="1" allowOverlap="1" wp14:anchorId="1491158D" wp14:editId="53D36955">
                <wp:simplePos x="0" y="0"/>
                <wp:positionH relativeFrom="column">
                  <wp:posOffset>227170</wp:posOffset>
                </wp:positionH>
                <wp:positionV relativeFrom="paragraph">
                  <wp:posOffset>418509</wp:posOffset>
                </wp:positionV>
                <wp:extent cx="1159920" cy="27720"/>
                <wp:effectExtent l="38100" t="76200" r="59690" b="86995"/>
                <wp:wrapNone/>
                <wp:docPr id="2057219567" name="Ink 1"/>
                <wp:cNvGraphicFramePr/>
                <a:graphic xmlns:a="http://schemas.openxmlformats.org/drawingml/2006/main">
                  <a:graphicData uri="http://schemas.microsoft.com/office/word/2010/wordprocessingInk">
                    <w14:contentPart bwMode="auto" r:id="rId13">
                      <w14:nvContentPartPr>
                        <w14:cNvContentPartPr/>
                      </w14:nvContentPartPr>
                      <w14:xfrm>
                        <a:off x="0" y="0"/>
                        <a:ext cx="1159920" cy="27720"/>
                      </w14:xfrm>
                    </w14:contentPart>
                  </a:graphicData>
                </a:graphic>
              </wp:anchor>
            </w:drawing>
          </mc:Choice>
          <mc:Fallback>
            <w:pict>
              <v:shape w14:anchorId="33C1E1BC" id="Ink 1" o:spid="_x0000_s1026" type="#_x0000_t75" style="position:absolute;margin-left:16.5pt;margin-top:30.1pt;width:94.2pt;height:7.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">
                <v:imagedata r:id="rId14" o:title=""/>
              </v:shape>
            </w:pict>
          </mc:Fallback>
        </mc:AlternateContent>
      </w:r>
      <w:r>
        <w:rPr>
          <w:noProof/>
          <w14:ligatures w14:val="standardContextual"/>
        </w:rPr>
        <w:drawing>
          <wp:inline distT="0" distB="0" distL="0" distR="0" wp14:anchorId="16B397AD" wp14:editId="6A7A6519">
            <wp:extent cx="6011644" cy="1433195"/>
            <wp:effectExtent l="0" t="0" r="8255" b="0"/>
            <wp:docPr id="196487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76387" name=""/>
                    <pic:cNvPicPr/>
                  </pic:nvPicPr>
                  <pic:blipFill>
                    <a:blip r:embed="rId15"/>
                    <a:stretch>
                      <a:fillRect/>
                    </a:stretch>
                  </pic:blipFill>
                  <pic:spPr>
                    <a:xfrm>
                      <a:off x="0" y="0"/>
                      <a:ext cx="6014204" cy="1433805"/>
                    </a:xfrm>
                    <a:prstGeom prst="rect">
                      <a:avLst/>
                    </a:prstGeom>
                  </pic:spPr>
                </pic:pic>
              </a:graphicData>
            </a:graphic>
          </wp:inline>
        </w:drawing>
      </w:r>
    </w:p>
    <w:p w14:paraId="361277C6" w14:textId="66114E4B" w:rsidR="002D15FE" w:rsidRDefault="00BA0C2F" w:rsidP="002D15FE">
      <w:r>
        <w:lastRenderedPageBreak/>
        <w:t>O</w:t>
      </w:r>
      <w:r w:rsidR="002D15FE">
        <w:t xml:space="preserve">nce you click Service User a dialogue box will </w:t>
      </w:r>
      <w:proofErr w:type="gramStart"/>
      <w:r w:rsidR="002D15FE">
        <w:t>open;</w:t>
      </w:r>
      <w:proofErr w:type="gramEnd"/>
      <w:r w:rsidR="002D15FE">
        <w:t xml:space="preserve"> </w:t>
      </w:r>
    </w:p>
    <w:p w14:paraId="7D89A62A" w14:textId="77777777" w:rsidR="002D15FE" w:rsidRDefault="002D15FE" w:rsidP="002D15FE">
      <w:pPr>
        <w:pStyle w:val="ListParagraph"/>
        <w:numPr>
          <w:ilvl w:val="0"/>
          <w:numId w:val="1"/>
        </w:numPr>
      </w:pPr>
      <w:r>
        <w:t>Click Name</w:t>
      </w:r>
    </w:p>
    <w:p w14:paraId="24B8A527" w14:textId="77777777" w:rsidR="002D15FE" w:rsidRDefault="002D15FE" w:rsidP="002D15FE">
      <w:pPr>
        <w:pStyle w:val="ListParagraph"/>
        <w:numPr>
          <w:ilvl w:val="0"/>
          <w:numId w:val="1"/>
        </w:numPr>
      </w:pPr>
      <w:r>
        <w:t xml:space="preserve">Hover over Filter </w:t>
      </w:r>
    </w:p>
    <w:p w14:paraId="5AA48170" w14:textId="2F70440C" w:rsidR="002D15FE" w:rsidRDefault="002D15FE" w:rsidP="002D15FE">
      <w:pPr>
        <w:pStyle w:val="ListParagraph"/>
        <w:numPr>
          <w:ilvl w:val="0"/>
          <w:numId w:val="1"/>
        </w:numPr>
      </w:pPr>
      <w:r>
        <w:t xml:space="preserve">Then type Service Name in Filter box, last name </w:t>
      </w:r>
      <w:proofErr w:type="gramStart"/>
      <w:r>
        <w:t>first</w:t>
      </w:r>
      <w:proofErr w:type="gramEnd"/>
    </w:p>
    <w:p w14:paraId="4FDBFEC1" w14:textId="3F749824" w:rsidR="00C3143A" w:rsidRDefault="00C3143A" w:rsidP="002D15FE">
      <w:pPr>
        <w:pStyle w:val="ListParagraph"/>
        <w:numPr>
          <w:ilvl w:val="0"/>
          <w:numId w:val="1"/>
        </w:numPr>
      </w:pPr>
      <w:r>
        <w:t>Click on Apply</w:t>
      </w:r>
    </w:p>
    <w:p w14:paraId="30483D79" w14:textId="54D8DD9B" w:rsidR="00CD50CC" w:rsidRDefault="00CD50CC" w:rsidP="002D15FE">
      <w:pPr>
        <w:pStyle w:val="ListParagraph"/>
        <w:numPr>
          <w:ilvl w:val="0"/>
          <w:numId w:val="1"/>
        </w:numPr>
      </w:pPr>
      <w:r>
        <w:t xml:space="preserve">Click on Select.  This takes you back to the main </w:t>
      </w:r>
      <w:proofErr w:type="gramStart"/>
      <w:r>
        <w:t>screen</w:t>
      </w:r>
      <w:proofErr w:type="gramEnd"/>
    </w:p>
    <w:p w14:paraId="74068F55" w14:textId="6F5B3784" w:rsidR="002D15FE" w:rsidRDefault="002D15FE" w:rsidP="002D15FE">
      <w:pPr>
        <w:pStyle w:val="ListParagraph"/>
        <w:numPr>
          <w:ilvl w:val="0"/>
          <w:numId w:val="1"/>
        </w:numPr>
      </w:pPr>
      <w:r>
        <w:t xml:space="preserve">Then click </w:t>
      </w:r>
      <w:r w:rsidR="00AE785A">
        <w:t xml:space="preserve">green </w:t>
      </w:r>
      <w:r>
        <w:t>Filter</w:t>
      </w:r>
      <w:r w:rsidR="00AE785A">
        <w:t xml:space="preserve"> </w:t>
      </w:r>
      <w:proofErr w:type="gramStart"/>
      <w:r w:rsidR="00AE785A">
        <w:t>button</w:t>
      </w:r>
      <w:proofErr w:type="gramEnd"/>
    </w:p>
    <w:p w14:paraId="25293D44" w14:textId="5BF7ED82" w:rsidR="00E852B9" w:rsidRDefault="00E852B9" w:rsidP="00E852B9">
      <w:r>
        <w:rPr>
          <w:noProof/>
          <w14:ligatures w14:val="standardContextual"/>
        </w:rPr>
        <w:drawing>
          <wp:inline distT="0" distB="0" distL="0" distR="0" wp14:anchorId="515F68D2" wp14:editId="54451CE6">
            <wp:extent cx="4791075" cy="2152650"/>
            <wp:effectExtent l="0" t="0" r="9525" b="0"/>
            <wp:docPr id="1377554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54144" name=""/>
                    <pic:cNvPicPr/>
                  </pic:nvPicPr>
                  <pic:blipFill>
                    <a:blip r:embed="rId16"/>
                    <a:stretch>
                      <a:fillRect/>
                    </a:stretch>
                  </pic:blipFill>
                  <pic:spPr>
                    <a:xfrm>
                      <a:off x="0" y="0"/>
                      <a:ext cx="4791075" cy="2152650"/>
                    </a:xfrm>
                    <a:prstGeom prst="rect">
                      <a:avLst/>
                    </a:prstGeom>
                  </pic:spPr>
                </pic:pic>
              </a:graphicData>
            </a:graphic>
          </wp:inline>
        </w:drawing>
      </w:r>
    </w:p>
    <w:p w14:paraId="4C5DBB74" w14:textId="77777777" w:rsidR="001141A5" w:rsidRDefault="001141A5" w:rsidP="001141A5">
      <w:pPr>
        <w:pStyle w:val="ListParagraph"/>
        <w:numPr>
          <w:ilvl w:val="0"/>
          <w:numId w:val="1"/>
        </w:numPr>
      </w:pPr>
      <w:r>
        <w:t xml:space="preserve">Click on Select.  This takes you back to the main </w:t>
      </w:r>
      <w:proofErr w:type="gramStart"/>
      <w:r>
        <w:t>screen</w:t>
      </w:r>
      <w:proofErr w:type="gramEnd"/>
    </w:p>
    <w:p w14:paraId="42ED24B0" w14:textId="77777777" w:rsidR="001141A5" w:rsidRDefault="001141A5" w:rsidP="001141A5">
      <w:pPr>
        <w:pStyle w:val="ListParagraph"/>
        <w:numPr>
          <w:ilvl w:val="0"/>
          <w:numId w:val="1"/>
        </w:numPr>
      </w:pPr>
      <w:r>
        <w:t xml:space="preserve">Then click green Filter </w:t>
      </w:r>
      <w:proofErr w:type="gramStart"/>
      <w:r>
        <w:t>button</w:t>
      </w:r>
      <w:proofErr w:type="gramEnd"/>
    </w:p>
    <w:p w14:paraId="62D6A4CF" w14:textId="77777777" w:rsidR="009D5155" w:rsidRDefault="009D5155" w:rsidP="002D15FE">
      <w:r>
        <w:t xml:space="preserve">Click on the Details line at the end of the line to </w:t>
      </w:r>
      <w:proofErr w:type="gramStart"/>
      <w:r>
        <w:t>open up</w:t>
      </w:r>
      <w:proofErr w:type="gramEnd"/>
      <w:r>
        <w:t xml:space="preserve"> the service order to view the details.</w:t>
      </w:r>
    </w:p>
    <w:p w14:paraId="702DD931" w14:textId="213D2D12" w:rsidR="009D5155" w:rsidRDefault="009D5155" w:rsidP="002D15FE">
      <w:r>
        <w:rPr>
          <w:noProof/>
          <w14:ligatures w14:val="standardContextual"/>
        </w:rPr>
        <w:drawing>
          <wp:inline distT="0" distB="0" distL="0" distR="0" wp14:anchorId="42F6DDF6" wp14:editId="13ADF8B7">
            <wp:extent cx="552450" cy="1104900"/>
            <wp:effectExtent l="0" t="0" r="0" b="0"/>
            <wp:docPr id="1979912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912475" name=""/>
                    <pic:cNvPicPr/>
                  </pic:nvPicPr>
                  <pic:blipFill>
                    <a:blip r:embed="rId17"/>
                    <a:stretch>
                      <a:fillRect/>
                    </a:stretch>
                  </pic:blipFill>
                  <pic:spPr>
                    <a:xfrm>
                      <a:off x="0" y="0"/>
                      <a:ext cx="552450" cy="1104900"/>
                    </a:xfrm>
                    <a:prstGeom prst="rect">
                      <a:avLst/>
                    </a:prstGeom>
                  </pic:spPr>
                </pic:pic>
              </a:graphicData>
            </a:graphic>
          </wp:inline>
        </w:drawing>
      </w:r>
    </w:p>
    <w:p w14:paraId="561D2BE4" w14:textId="351E34A6" w:rsidR="002D15FE" w:rsidRDefault="002D15FE" w:rsidP="002D15FE">
      <w:r>
        <w:t xml:space="preserve">This is a good way of checking what hours and rates are on the system for that service user without having to go through Payment Schedules. </w:t>
      </w:r>
    </w:p>
    <w:p w14:paraId="3829A9AA" w14:textId="77777777" w:rsidR="002D15FE" w:rsidRDefault="002D15FE" w:rsidP="002D15FE">
      <w:r w:rsidRPr="00403DFD">
        <w:rPr>
          <w:noProof/>
        </w:rPr>
        <w:drawing>
          <wp:inline distT="0" distB="0" distL="0" distR="0" wp14:anchorId="4D015B95" wp14:editId="482343A3">
            <wp:extent cx="5731510" cy="427355"/>
            <wp:effectExtent l="19050" t="19050" r="21590" b="1079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427355"/>
                    </a:xfrm>
                    <a:prstGeom prst="rect">
                      <a:avLst/>
                    </a:prstGeom>
                    <a:ln>
                      <a:solidFill>
                        <a:sysClr val="windowText" lastClr="000000"/>
                      </a:solidFill>
                    </a:ln>
                  </pic:spPr>
                </pic:pic>
              </a:graphicData>
            </a:graphic>
          </wp:inline>
        </w:drawing>
      </w:r>
    </w:p>
    <w:p w14:paraId="315E9E73" w14:textId="77777777" w:rsidR="002D15FE" w:rsidRDefault="002D15FE" w:rsidP="002D15FE"/>
    <w:p w14:paraId="15F16464" w14:textId="77777777" w:rsidR="002D15FE" w:rsidRDefault="002D15FE" w:rsidP="002D15FE">
      <w:r w:rsidRPr="001A7D2F">
        <w:rPr>
          <w:highlight w:val="yellow"/>
        </w:rPr>
        <w:t>Once you double click a contract a dialogue box appears with the above headings.</w:t>
      </w:r>
      <w:r>
        <w:t xml:space="preserve"> </w:t>
      </w:r>
    </w:p>
    <w:p w14:paraId="68A51629" w14:textId="77777777" w:rsidR="002D15FE" w:rsidRDefault="002D15FE" w:rsidP="002D15FE">
      <w:r w:rsidRPr="00B6560D">
        <w:rPr>
          <w:b/>
          <w:bCs/>
          <w:u w:val="single"/>
        </w:rPr>
        <w:t>Details</w:t>
      </w:r>
      <w:r>
        <w:t xml:space="preserve"> – this page shows when the care started, what type of care it is and how many Units are available as per the PO. Units will either be hours or day depending on type of care.</w:t>
      </w:r>
    </w:p>
    <w:p w14:paraId="205007D3" w14:textId="77777777" w:rsidR="002D15FE" w:rsidRDefault="002D15FE" w:rsidP="002D15FE">
      <w:r w:rsidRPr="00830B27">
        <w:rPr>
          <w:noProof/>
        </w:rPr>
        <w:lastRenderedPageBreak/>
        <w:drawing>
          <wp:inline distT="0" distB="0" distL="0" distR="0" wp14:anchorId="0BE69C42" wp14:editId="290553DD">
            <wp:extent cx="5731510" cy="1470025"/>
            <wp:effectExtent l="19050" t="19050" r="21590" b="15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470025"/>
                    </a:xfrm>
                    <a:prstGeom prst="rect">
                      <a:avLst/>
                    </a:prstGeom>
                    <a:ln>
                      <a:solidFill>
                        <a:sysClr val="windowText" lastClr="000000"/>
                      </a:solidFill>
                    </a:ln>
                  </pic:spPr>
                </pic:pic>
              </a:graphicData>
            </a:graphic>
          </wp:inline>
        </w:drawing>
      </w:r>
    </w:p>
    <w:p w14:paraId="3948F6D4" w14:textId="77777777" w:rsidR="002D15FE" w:rsidRDefault="002D15FE" w:rsidP="002D15FE"/>
    <w:p w14:paraId="3F32004D" w14:textId="77777777" w:rsidR="002D15FE" w:rsidRDefault="002D15FE" w:rsidP="002D15FE">
      <w:pPr>
        <w:rPr>
          <w:b/>
          <w:bCs/>
          <w:u w:val="single"/>
        </w:rPr>
      </w:pPr>
    </w:p>
    <w:p w14:paraId="7C426947" w14:textId="77777777" w:rsidR="002D15FE" w:rsidRDefault="002D15FE" w:rsidP="002D15FE">
      <w:pPr>
        <w:rPr>
          <w:b/>
          <w:bCs/>
          <w:u w:val="single"/>
        </w:rPr>
      </w:pPr>
    </w:p>
    <w:p w14:paraId="1ACDCACC" w14:textId="77777777" w:rsidR="002D15FE" w:rsidRDefault="002D15FE" w:rsidP="002D15FE">
      <w:r w:rsidRPr="00A7254E">
        <w:rPr>
          <w:b/>
          <w:bCs/>
          <w:highlight w:val="yellow"/>
          <w:u w:val="single"/>
        </w:rPr>
        <w:t>Costs</w:t>
      </w:r>
      <w:r w:rsidRPr="00A7254E">
        <w:rPr>
          <w:highlight w:val="yellow"/>
        </w:rPr>
        <w:t xml:space="preserve"> – this page shows what rate is currently on the system. It will again show the Units per week and give a weekly total of how much full care will be, and if there are multiple care elements per week it shows a total at the bottom of how much everything would come to per week.</w:t>
      </w:r>
    </w:p>
    <w:p w14:paraId="63E9AD47" w14:textId="77777777" w:rsidR="002D15FE" w:rsidRDefault="002D15FE" w:rsidP="002D15FE">
      <w:r w:rsidRPr="00B6560D">
        <w:rPr>
          <w:noProof/>
        </w:rPr>
        <w:drawing>
          <wp:inline distT="0" distB="0" distL="0" distR="0" wp14:anchorId="4C6F0E7D" wp14:editId="5B8BBD01">
            <wp:extent cx="5731510" cy="1650365"/>
            <wp:effectExtent l="19050" t="19050" r="21590" b="260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650365"/>
                    </a:xfrm>
                    <a:prstGeom prst="rect">
                      <a:avLst/>
                    </a:prstGeom>
                    <a:ln>
                      <a:solidFill>
                        <a:sysClr val="windowText" lastClr="000000"/>
                      </a:solidFill>
                    </a:ln>
                  </pic:spPr>
                </pic:pic>
              </a:graphicData>
            </a:graphic>
          </wp:inline>
        </w:drawing>
      </w:r>
    </w:p>
    <w:p w14:paraId="16A96D57" w14:textId="77777777" w:rsidR="002D15FE" w:rsidRDefault="002D15FE" w:rsidP="002D15FE"/>
    <w:p w14:paraId="7CD44F56" w14:textId="77777777" w:rsidR="002D15FE" w:rsidRPr="009167FE" w:rsidRDefault="002D15FE" w:rsidP="002D15FE">
      <w:pPr>
        <w:pStyle w:val="ListParagraph"/>
        <w:numPr>
          <w:ilvl w:val="0"/>
          <w:numId w:val="2"/>
        </w:numPr>
        <w:rPr>
          <w:b/>
          <w:bCs/>
          <w:u w:val="single"/>
        </w:rPr>
      </w:pPr>
      <w:r w:rsidRPr="009167FE">
        <w:rPr>
          <w:b/>
          <w:bCs/>
          <w:u w:val="single"/>
        </w:rPr>
        <w:t xml:space="preserve">When to Use Service Orders </w:t>
      </w:r>
    </w:p>
    <w:p w14:paraId="77F480F0" w14:textId="703B352A" w:rsidR="002D15FE" w:rsidRPr="004B378C" w:rsidRDefault="002D15FE" w:rsidP="002D15FE">
      <w:pPr>
        <w:rPr>
          <w:b/>
          <w:bCs/>
          <w:u w:val="single"/>
        </w:rPr>
      </w:pPr>
      <w:r w:rsidRPr="004B378C">
        <w:rPr>
          <w:b/>
          <w:bCs/>
          <w:u w:val="single"/>
        </w:rPr>
        <w:t>If an invoice is not showing on Payment Schedules as you expected check Service Orders first. It may be that the contract has changed</w:t>
      </w:r>
      <w:r w:rsidR="00B4440F">
        <w:rPr>
          <w:b/>
          <w:bCs/>
          <w:u w:val="single"/>
        </w:rPr>
        <w:t>,</w:t>
      </w:r>
      <w:r w:rsidRPr="004B378C">
        <w:rPr>
          <w:b/>
          <w:bCs/>
          <w:u w:val="single"/>
        </w:rPr>
        <w:t xml:space="preserve"> and the invoice is now somewhere different. Or it may be that the PO has ended. </w:t>
      </w:r>
    </w:p>
    <w:p w14:paraId="7A036A33" w14:textId="77777777" w:rsidR="002D15FE" w:rsidRDefault="002D15FE" w:rsidP="002D15FE"/>
    <w:p w14:paraId="700E1FD5" w14:textId="77777777" w:rsidR="002D15FE" w:rsidRPr="009167FE" w:rsidRDefault="002D15FE" w:rsidP="002D15FE">
      <w:pPr>
        <w:pStyle w:val="ListParagraph"/>
        <w:numPr>
          <w:ilvl w:val="0"/>
          <w:numId w:val="2"/>
        </w:numPr>
        <w:rPr>
          <w:b/>
          <w:bCs/>
          <w:u w:val="single"/>
        </w:rPr>
      </w:pPr>
      <w:r w:rsidRPr="009167FE">
        <w:rPr>
          <w:b/>
          <w:bCs/>
          <w:u w:val="single"/>
        </w:rPr>
        <w:t xml:space="preserve">Who to Contact and When </w:t>
      </w:r>
    </w:p>
    <w:p w14:paraId="68E83194" w14:textId="77777777" w:rsidR="002D15FE" w:rsidRDefault="002D15FE" w:rsidP="002D15FE">
      <w:r>
        <w:t xml:space="preserve">If you have provided care but the </w:t>
      </w:r>
      <w:r w:rsidRPr="006E3C0A">
        <w:rPr>
          <w:b/>
          <w:bCs/>
          <w:u w:val="single"/>
        </w:rPr>
        <w:t xml:space="preserve">care is showing as ended on Service Orders and you don’t have an ongoing </w:t>
      </w:r>
      <w:proofErr w:type="gramStart"/>
      <w:r w:rsidRPr="006E3C0A">
        <w:rPr>
          <w:b/>
          <w:bCs/>
          <w:u w:val="single"/>
        </w:rPr>
        <w:t>PO</w:t>
      </w:r>
      <w:proofErr w:type="gramEnd"/>
      <w:r>
        <w:t xml:space="preserve"> please contact </w:t>
      </w:r>
      <w:hyperlink r:id="rId21" w:history="1">
        <w:r w:rsidRPr="00794FC9">
          <w:rPr>
            <w:rStyle w:val="Hyperlink"/>
          </w:rPr>
          <w:t>Service.Placementteam@essex.gov.uk</w:t>
        </w:r>
      </w:hyperlink>
      <w:r>
        <w:t xml:space="preserve"> </w:t>
      </w:r>
    </w:p>
    <w:p w14:paraId="2EC2D6B4" w14:textId="77777777" w:rsidR="002D15FE" w:rsidRDefault="002D15FE" w:rsidP="002D15FE">
      <w:r>
        <w:t xml:space="preserve">If you </w:t>
      </w:r>
      <w:r w:rsidRPr="006E3C0A">
        <w:rPr>
          <w:b/>
          <w:bCs/>
          <w:u w:val="single"/>
        </w:rPr>
        <w:t xml:space="preserve">have a relevant PO but the information is not showing on Service Orders and the PO is dated more the 4 weeks </w:t>
      </w:r>
      <w:proofErr w:type="gramStart"/>
      <w:r w:rsidRPr="006E3C0A">
        <w:rPr>
          <w:b/>
          <w:bCs/>
          <w:u w:val="single"/>
        </w:rPr>
        <w:t>ago</w:t>
      </w:r>
      <w:proofErr w:type="gramEnd"/>
      <w:r>
        <w:t xml:space="preserve"> please send to </w:t>
      </w:r>
      <w:hyperlink r:id="rId22" w:history="1">
        <w:r w:rsidRPr="00794FC9">
          <w:rPr>
            <w:rStyle w:val="Hyperlink"/>
          </w:rPr>
          <w:t>Panel.Team@essex.gov.uk</w:t>
        </w:r>
      </w:hyperlink>
      <w:r>
        <w:t xml:space="preserve"> with the subject title Missing PO – 4 weeks old</w:t>
      </w:r>
    </w:p>
    <w:p w14:paraId="7812E024" w14:textId="652457AB" w:rsidR="00555995" w:rsidRDefault="002D15FE">
      <w:r w:rsidRPr="00751216">
        <w:rPr>
          <w:b/>
          <w:bCs/>
          <w:u w:val="single"/>
        </w:rPr>
        <w:t>If the Service Orders page matches your PO but there is no invoice to submit please try using the Add button</w:t>
      </w:r>
      <w:r w:rsidRPr="008F17BE">
        <w:rPr>
          <w:u w:val="single"/>
        </w:rPr>
        <w:t>,</w:t>
      </w:r>
      <w:r w:rsidRPr="008F17BE">
        <w:t xml:space="preserve"> </w:t>
      </w:r>
      <w:r w:rsidR="008F17BE" w:rsidRPr="008F17BE">
        <w:rPr>
          <w:b/>
          <w:bCs/>
        </w:rPr>
        <w:t>with the Payment Schedule Option</w:t>
      </w:r>
      <w:r w:rsidR="008F17BE">
        <w:t xml:space="preserve"> </w:t>
      </w:r>
      <w:hyperlink w:anchor="Click_Add_Button" w:history="1">
        <w:r w:rsidRPr="00E054E7">
          <w:rPr>
            <w:rStyle w:val="Hyperlink"/>
          </w:rPr>
          <w:t>hold Ctrl and click here to be taken to the relevant page on how to do that.</w:t>
        </w:r>
      </w:hyperlink>
    </w:p>
    <w:sectPr w:rsidR="0055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0216"/>
    <w:multiLevelType w:val="hybridMultilevel"/>
    <w:tmpl w:val="3A785B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C5CA4"/>
    <w:multiLevelType w:val="hybridMultilevel"/>
    <w:tmpl w:val="F3BE4368"/>
    <w:lvl w:ilvl="0" w:tplc="7FC2C494">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654317">
    <w:abstractNumId w:val="1"/>
  </w:num>
  <w:num w:numId="2" w16cid:durableId="92465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5FE"/>
    <w:rsid w:val="001141A5"/>
    <w:rsid w:val="001145DA"/>
    <w:rsid w:val="00275306"/>
    <w:rsid w:val="002C6F5B"/>
    <w:rsid w:val="002D15FE"/>
    <w:rsid w:val="00454E4F"/>
    <w:rsid w:val="00473E39"/>
    <w:rsid w:val="005038B9"/>
    <w:rsid w:val="00555995"/>
    <w:rsid w:val="00565B35"/>
    <w:rsid w:val="00631C25"/>
    <w:rsid w:val="00647244"/>
    <w:rsid w:val="00683440"/>
    <w:rsid w:val="007F2F4A"/>
    <w:rsid w:val="008F17BE"/>
    <w:rsid w:val="00965487"/>
    <w:rsid w:val="00996034"/>
    <w:rsid w:val="009A0A2A"/>
    <w:rsid w:val="009D5155"/>
    <w:rsid w:val="00A00105"/>
    <w:rsid w:val="00A00CB9"/>
    <w:rsid w:val="00A065F8"/>
    <w:rsid w:val="00A70905"/>
    <w:rsid w:val="00AE785A"/>
    <w:rsid w:val="00B4440F"/>
    <w:rsid w:val="00BA0C2F"/>
    <w:rsid w:val="00C3143A"/>
    <w:rsid w:val="00CD50CC"/>
    <w:rsid w:val="00DC16E2"/>
    <w:rsid w:val="00E852B9"/>
    <w:rsid w:val="00E95706"/>
    <w:rsid w:val="00EA5A0D"/>
    <w:rsid w:val="00F226DE"/>
    <w:rsid w:val="00F7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F4F0"/>
  <w15:chartTrackingRefBased/>
  <w15:docId w15:val="{3B31E9B9-7958-40A8-8A15-76D17A56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FE"/>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5FE"/>
    <w:pPr>
      <w:ind w:left="720"/>
      <w:contextualSpacing/>
    </w:pPr>
  </w:style>
  <w:style w:type="character" w:styleId="Hyperlink">
    <w:name w:val="Hyperlink"/>
    <w:basedOn w:val="DefaultParagraphFont"/>
    <w:uiPriority w:val="99"/>
    <w:unhideWhenUsed/>
    <w:rsid w:val="002D15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ink/ink4.xml"/><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mailto:Service.Placementteam@essex.gov.uk" TargetMode="External"/><Relationship Id="rId7" Type="http://schemas.openxmlformats.org/officeDocument/2006/relationships/customXml" Target="ink/ink1.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ink/ink3.xm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6.png"/><Relationship Id="rId22" Type="http://schemas.openxmlformats.org/officeDocument/2006/relationships/hyperlink" Target="mailto:Panel.Team@essex.gov.uk"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3:00:51.716"/>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0 1,'1341'0,"-1314"0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3:00:49.616"/>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1 1,'1074'0,"-1062"0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3:00:36.087"/>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1 74,'125'1,"185"-24,-230 15,0 4,86 6,-34 1,1137-3,-1079-16,-65 2,196 0,405 14,-708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9-17T13:00:31.258"/>
    </inkml:context>
    <inkml:brush xml:id="br0">
      <inkml:brushProperty name="width" value="0.1" units="cm"/>
      <inkml:brushProperty name="height" value="0.2" units="cm"/>
      <inkml:brushProperty name="color" value="#00F900"/>
      <inkml:brushProperty name="tip" value="rectangle"/>
      <inkml:brushProperty name="rasterOp" value="maskPen"/>
      <inkml:brushProperty name="ignorePressure" value="1"/>
    </inkml:brush>
  </inkml:definitions>
  <inkml:trace contextRef="#ctx0" brushRef="#br0">0 1,'568'0,"-547"1,0 1,0 1,20 6,-20-5,0 1,1-2,22 0,2194-4,-2231 1,-1 1,0 0,1 1,-1-1,0 1,0 1,0-1,0 1,7 4,-6-3,-1-1,1 0,-1 0,1-1,0 1,0-1,0-1,10 2,27-3,-25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Franklin - Finance Officer</dc:creator>
  <cp:keywords/>
  <dc:description/>
  <cp:lastModifiedBy>Suzanne Boreham - Finance Team Manager</cp:lastModifiedBy>
  <cp:revision>2</cp:revision>
  <dcterms:created xsi:type="dcterms:W3CDTF">2024-09-18T12:21:00Z</dcterms:created>
  <dcterms:modified xsi:type="dcterms:W3CDTF">2024-09-18T12:21:00Z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2024-08-07T09:10:02Z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e1fb3fea-4348-433a-9aa4-51ba5e32dabc</vt:lpwstr>
  </property>
  <property fmtid="{D5CDD505-2E9C-101B-9397-08002B2CF9AE}" pid="8" name="MSIP_Label_39d8be9e-c8d9-4b9c-bd40-2c27cc7ea2e6_ContentBits">
    <vt:lpwstr>0</vt:lpwstr>
  </property>
</Properties>
</file>