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2A66" w14:textId="280FDF34" w:rsidR="00D67CBC" w:rsidRDefault="00DA0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EPILEPSY</w:t>
      </w:r>
      <w:r w:rsidR="00EB3238" w:rsidRPr="00BB3540">
        <w:rPr>
          <w:rFonts w:ascii="Arial" w:hAnsi="Arial" w:cs="Arial"/>
          <w:b/>
          <w:bCs/>
          <w:sz w:val="24"/>
          <w:szCs w:val="24"/>
        </w:rPr>
        <w:t xml:space="preserve"> </w:t>
      </w:r>
      <w:r w:rsidR="00B05EC1">
        <w:rPr>
          <w:rFonts w:ascii="Arial" w:hAnsi="Arial" w:cs="Arial"/>
          <w:b/>
          <w:bCs/>
          <w:sz w:val="24"/>
          <w:szCs w:val="24"/>
        </w:rPr>
        <w:t>AWARENESS</w:t>
      </w:r>
      <w:r w:rsidR="00E75181">
        <w:rPr>
          <w:rFonts w:ascii="Arial" w:hAnsi="Arial" w:cs="Arial"/>
          <w:b/>
          <w:bCs/>
          <w:sz w:val="24"/>
          <w:szCs w:val="24"/>
        </w:rPr>
        <w:t xml:space="preserve"> </w:t>
      </w:r>
      <w:r w:rsidR="00E75181" w:rsidRPr="00BB3540">
        <w:rPr>
          <w:rFonts w:ascii="Arial" w:hAnsi="Arial" w:cs="Arial"/>
          <w:b/>
          <w:bCs/>
          <w:sz w:val="24"/>
          <w:szCs w:val="24"/>
        </w:rPr>
        <w:t>- For</w:t>
      </w:r>
      <w:r w:rsidR="00BB3540" w:rsidRPr="00BB3540">
        <w:rPr>
          <w:rFonts w:ascii="Arial" w:hAnsi="Arial" w:cs="Arial"/>
          <w:b/>
          <w:bCs/>
          <w:sz w:val="24"/>
          <w:szCs w:val="24"/>
        </w:rPr>
        <w:t xml:space="preserve"> AWD providers</w:t>
      </w:r>
      <w:r w:rsidR="00BB3540">
        <w:rPr>
          <w:rFonts w:ascii="Arial" w:hAnsi="Arial" w:cs="Arial"/>
          <w:sz w:val="24"/>
          <w:szCs w:val="24"/>
        </w:rPr>
        <w:t xml:space="preserve"> - </w:t>
      </w:r>
      <w:r w:rsidR="00D67CBC">
        <w:rPr>
          <w:rFonts w:ascii="Arial" w:hAnsi="Arial" w:cs="Arial"/>
          <w:sz w:val="24"/>
          <w:szCs w:val="24"/>
        </w:rPr>
        <w:t xml:space="preserve">Fully Funded online training </w:t>
      </w:r>
      <w:r w:rsidR="00880B45">
        <w:rPr>
          <w:rFonts w:ascii="Arial" w:hAnsi="Arial" w:cs="Arial"/>
          <w:sz w:val="24"/>
          <w:szCs w:val="24"/>
        </w:rPr>
        <w:t xml:space="preserve">live </w:t>
      </w:r>
      <w:r w:rsidR="00D67CBC">
        <w:rPr>
          <w:rFonts w:ascii="Arial" w:hAnsi="Arial" w:cs="Arial"/>
          <w:sz w:val="24"/>
          <w:szCs w:val="24"/>
        </w:rPr>
        <w:t>webinars with Training2care.</w:t>
      </w:r>
    </w:p>
    <w:p w14:paraId="23BE9A36" w14:textId="632B8724" w:rsidR="00D67CBC" w:rsidRDefault="00D67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from LeDeR reviews has shown us that there are some common themes involved in the often avoidable deaths of people with a learning disability.</w:t>
      </w:r>
    </w:p>
    <w:p w14:paraId="2C610920" w14:textId="31E1CEBB" w:rsidR="00D67CBC" w:rsidRDefault="00DA0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Epilepsy</w:t>
      </w:r>
      <w:r w:rsidR="00AA6FE2">
        <w:rPr>
          <w:rFonts w:ascii="Arial" w:hAnsi="Arial" w:cs="Arial"/>
          <w:sz w:val="24"/>
          <w:szCs w:val="24"/>
        </w:rPr>
        <w:t xml:space="preserve"> is one</w:t>
      </w:r>
      <w:r w:rsidR="00D67CBC">
        <w:rPr>
          <w:rFonts w:ascii="Arial" w:hAnsi="Arial" w:cs="Arial"/>
          <w:sz w:val="24"/>
          <w:szCs w:val="24"/>
        </w:rPr>
        <w:t xml:space="preserve"> of the health factors that </w:t>
      </w:r>
      <w:r w:rsidR="00AA6FE2">
        <w:rPr>
          <w:rFonts w:ascii="Arial" w:hAnsi="Arial" w:cs="Arial"/>
          <w:sz w:val="24"/>
          <w:szCs w:val="24"/>
        </w:rPr>
        <w:t>is</w:t>
      </w:r>
      <w:r w:rsidR="00D67CBC">
        <w:rPr>
          <w:rFonts w:ascii="Arial" w:hAnsi="Arial" w:cs="Arial"/>
          <w:sz w:val="24"/>
          <w:szCs w:val="24"/>
        </w:rPr>
        <w:t xml:space="preserve"> not always understood and so contribute</w:t>
      </w:r>
      <w:r w:rsidR="00AA6FE2">
        <w:rPr>
          <w:rFonts w:ascii="Arial" w:hAnsi="Arial" w:cs="Arial"/>
          <w:sz w:val="24"/>
          <w:szCs w:val="24"/>
        </w:rPr>
        <w:t>s</w:t>
      </w:r>
      <w:r w:rsidR="00D67CBC">
        <w:rPr>
          <w:rFonts w:ascii="Arial" w:hAnsi="Arial" w:cs="Arial"/>
          <w:sz w:val="24"/>
          <w:szCs w:val="24"/>
        </w:rPr>
        <w:t xml:space="preserve"> to poorer health and, at times, death.</w:t>
      </w:r>
      <w:r w:rsidR="00990E23">
        <w:rPr>
          <w:rFonts w:ascii="Arial" w:hAnsi="Arial" w:cs="Arial"/>
          <w:sz w:val="24"/>
          <w:szCs w:val="24"/>
        </w:rPr>
        <w:t xml:space="preserve"> </w:t>
      </w:r>
    </w:p>
    <w:p w14:paraId="20A5D17E" w14:textId="59AE7FBA" w:rsidR="00990E23" w:rsidRDefault="00D67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offering the opportunity to providers to attend</w:t>
      </w:r>
      <w:r w:rsidR="00AA6FE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two-hour training webinar with Training2care</w:t>
      </w:r>
      <w:r w:rsidR="00AA6FE2">
        <w:rPr>
          <w:rFonts w:ascii="Arial" w:hAnsi="Arial" w:cs="Arial"/>
          <w:sz w:val="24"/>
          <w:szCs w:val="24"/>
        </w:rPr>
        <w:t xml:space="preserve"> on </w:t>
      </w:r>
      <w:r w:rsidR="00C41B13">
        <w:rPr>
          <w:rFonts w:ascii="Arial" w:hAnsi="Arial" w:cs="Arial"/>
          <w:sz w:val="24"/>
          <w:szCs w:val="24"/>
        </w:rPr>
        <w:t>Epilepsy awareness</w:t>
      </w:r>
      <w:r w:rsidR="00990E23">
        <w:rPr>
          <w:rFonts w:ascii="Arial" w:hAnsi="Arial" w:cs="Arial"/>
          <w:sz w:val="24"/>
          <w:szCs w:val="24"/>
        </w:rPr>
        <w:t>. This course is aimed at care assistants and support workers and will increase</w:t>
      </w:r>
      <w:r w:rsidR="00CC5CC0">
        <w:rPr>
          <w:rFonts w:ascii="Arial" w:hAnsi="Arial" w:cs="Arial"/>
          <w:sz w:val="24"/>
          <w:szCs w:val="24"/>
        </w:rPr>
        <w:t xml:space="preserve"> an understanding of the causes and triggers of seizures</w:t>
      </w:r>
      <w:r w:rsidR="00A00F7B">
        <w:rPr>
          <w:rFonts w:ascii="Arial" w:hAnsi="Arial" w:cs="Arial"/>
          <w:sz w:val="24"/>
          <w:szCs w:val="24"/>
        </w:rPr>
        <w:t xml:space="preserve">, help to identify seizure activity and </w:t>
      </w:r>
      <w:r w:rsidR="00FD4BC3">
        <w:rPr>
          <w:rFonts w:ascii="Arial" w:hAnsi="Arial" w:cs="Arial"/>
          <w:sz w:val="24"/>
          <w:szCs w:val="24"/>
        </w:rPr>
        <w:t>the appropriate action to take in the event of a seizure</w:t>
      </w:r>
      <w:r w:rsidR="00990E23">
        <w:rPr>
          <w:rFonts w:ascii="Arial" w:hAnsi="Arial" w:cs="Arial"/>
          <w:sz w:val="24"/>
          <w:szCs w:val="24"/>
        </w:rPr>
        <w:t>. Content include</w:t>
      </w:r>
      <w:r w:rsidR="00BB3540">
        <w:rPr>
          <w:rFonts w:ascii="Arial" w:hAnsi="Arial" w:cs="Arial"/>
          <w:sz w:val="24"/>
          <w:szCs w:val="24"/>
        </w:rPr>
        <w:t>s</w:t>
      </w:r>
      <w:r w:rsidR="00990E23">
        <w:rPr>
          <w:rFonts w:ascii="Arial" w:hAnsi="Arial" w:cs="Arial"/>
          <w:sz w:val="24"/>
          <w:szCs w:val="24"/>
        </w:rPr>
        <w:t>:</w:t>
      </w:r>
    </w:p>
    <w:p w14:paraId="1666D9A4" w14:textId="19C65E62" w:rsidR="00C14636" w:rsidRPr="007434AA" w:rsidRDefault="00C14636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 xml:space="preserve">Understanding what Epilepsy is </w:t>
      </w:r>
    </w:p>
    <w:p w14:paraId="6A1F97D6" w14:textId="5F2EE97F" w:rsidR="00C14636" w:rsidRPr="007434AA" w:rsidRDefault="00C14636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Causes of Epilepsy</w:t>
      </w:r>
    </w:p>
    <w:p w14:paraId="25C091EB" w14:textId="6349D404" w:rsidR="00C14636" w:rsidRPr="007434AA" w:rsidRDefault="00C14636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 xml:space="preserve">How it is diagnosed </w:t>
      </w:r>
    </w:p>
    <w:p w14:paraId="22577D37" w14:textId="61096511" w:rsidR="00C14636" w:rsidRPr="007434AA" w:rsidRDefault="00243177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Types of seizures</w:t>
      </w:r>
    </w:p>
    <w:p w14:paraId="40772B52" w14:textId="647C38CD" w:rsidR="00243177" w:rsidRPr="007434AA" w:rsidRDefault="00243177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Signs and symptoms of seizures</w:t>
      </w:r>
    </w:p>
    <w:p w14:paraId="0C9BFB79" w14:textId="481DFEF0" w:rsidR="00243177" w:rsidRPr="007434AA" w:rsidRDefault="00C16D62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Recovery position</w:t>
      </w:r>
    </w:p>
    <w:p w14:paraId="41CA29FC" w14:textId="67B048E5" w:rsidR="00C16D62" w:rsidRPr="007434AA" w:rsidRDefault="00C16D62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Auras</w:t>
      </w:r>
    </w:p>
    <w:p w14:paraId="70E96FBA" w14:textId="5105099D" w:rsidR="00C16D62" w:rsidRPr="007434AA" w:rsidRDefault="00C16D62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Status Epilepticus</w:t>
      </w:r>
    </w:p>
    <w:p w14:paraId="494E9B3C" w14:textId="7FB178F7" w:rsidR="00C16D62" w:rsidRPr="007434AA" w:rsidRDefault="00C16D62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SUDEP</w:t>
      </w:r>
    </w:p>
    <w:p w14:paraId="567A9E2E" w14:textId="78C31261" w:rsidR="00C16D62" w:rsidRPr="007434AA" w:rsidRDefault="00C16D62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Triggers for seizures</w:t>
      </w:r>
    </w:p>
    <w:p w14:paraId="6EA4FD42" w14:textId="7E1B87F0" w:rsidR="00C16D62" w:rsidRPr="007434AA" w:rsidRDefault="00516E5D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What to do in an emergency</w:t>
      </w:r>
    </w:p>
    <w:p w14:paraId="013B046B" w14:textId="68C4B762" w:rsidR="00516E5D" w:rsidRPr="007434AA" w:rsidRDefault="00516E5D" w:rsidP="00743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34AA">
        <w:rPr>
          <w:rFonts w:ascii="Arial" w:hAnsi="Arial" w:cs="Arial"/>
          <w:sz w:val="24"/>
          <w:szCs w:val="24"/>
        </w:rPr>
        <w:t>Different treatment options including AED’s, VNS, Ketogenic diet, Surgery</w:t>
      </w:r>
    </w:p>
    <w:p w14:paraId="614D760D" w14:textId="6D23F161" w:rsidR="00990E23" w:rsidRDefault="00990E23">
      <w:pPr>
        <w:rPr>
          <w:rFonts w:ascii="Arial" w:hAnsi="Arial" w:cs="Arial"/>
          <w:sz w:val="24"/>
          <w:szCs w:val="24"/>
        </w:rPr>
      </w:pPr>
    </w:p>
    <w:p w14:paraId="41D4910D" w14:textId="2C3677F2" w:rsidR="00327271" w:rsidRDefault="00BB3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webinar will take place on </w:t>
      </w:r>
      <w:r w:rsidRPr="00EB3238">
        <w:rPr>
          <w:rFonts w:ascii="Arial" w:hAnsi="Arial" w:cs="Arial"/>
          <w:b/>
          <w:bCs/>
          <w:sz w:val="24"/>
          <w:szCs w:val="24"/>
        </w:rPr>
        <w:t>Wednesday 1</w:t>
      </w:r>
      <w:r w:rsidR="00AB6691">
        <w:rPr>
          <w:rFonts w:ascii="Arial" w:hAnsi="Arial" w:cs="Arial"/>
          <w:b/>
          <w:bCs/>
          <w:sz w:val="24"/>
          <w:szCs w:val="24"/>
        </w:rPr>
        <w:t>9</w:t>
      </w:r>
      <w:r w:rsidRPr="00EB323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B3238">
        <w:rPr>
          <w:rFonts w:ascii="Arial" w:hAnsi="Arial" w:cs="Arial"/>
          <w:b/>
          <w:bCs/>
          <w:sz w:val="24"/>
          <w:szCs w:val="24"/>
        </w:rPr>
        <w:t xml:space="preserve"> </w:t>
      </w:r>
      <w:r w:rsidR="00AB6691">
        <w:rPr>
          <w:rFonts w:ascii="Arial" w:hAnsi="Arial" w:cs="Arial"/>
          <w:b/>
          <w:bCs/>
          <w:sz w:val="24"/>
          <w:szCs w:val="24"/>
        </w:rPr>
        <w:t>January 2022</w:t>
      </w:r>
      <w:r w:rsidRPr="00EB3238">
        <w:rPr>
          <w:rFonts w:ascii="Arial" w:hAnsi="Arial" w:cs="Arial"/>
          <w:b/>
          <w:bCs/>
          <w:sz w:val="24"/>
          <w:szCs w:val="24"/>
        </w:rPr>
        <w:t xml:space="preserve"> from 14:30 to 16:30</w:t>
      </w:r>
      <w:r>
        <w:rPr>
          <w:rFonts w:ascii="Arial" w:hAnsi="Arial" w:cs="Arial"/>
          <w:sz w:val="24"/>
          <w:szCs w:val="24"/>
        </w:rPr>
        <w:t xml:space="preserve"> and we have 20 places available. Certificates will be issued by train</w:t>
      </w:r>
      <w:r w:rsidR="00EB323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g2care for t</w:t>
      </w:r>
      <w:r w:rsidR="00EB3238">
        <w:rPr>
          <w:rFonts w:ascii="Arial" w:hAnsi="Arial" w:cs="Arial"/>
          <w:sz w:val="24"/>
          <w:szCs w:val="24"/>
        </w:rPr>
        <w:t>his course.</w:t>
      </w:r>
      <w:r>
        <w:rPr>
          <w:rFonts w:ascii="Arial" w:hAnsi="Arial" w:cs="Arial"/>
          <w:sz w:val="24"/>
          <w:szCs w:val="24"/>
        </w:rPr>
        <w:t xml:space="preserve"> If you would like a place on this training webinar, please complete the form below and return to the Quality </w:t>
      </w:r>
      <w:r w:rsidR="003014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nnovation </w:t>
      </w:r>
      <w:r w:rsidR="00EB3238">
        <w:rPr>
          <w:rFonts w:ascii="Arial" w:hAnsi="Arial" w:cs="Arial"/>
          <w:sz w:val="24"/>
          <w:szCs w:val="24"/>
        </w:rPr>
        <w:t xml:space="preserve">inbox. Maximum of three places per company though we can add people to a waiting </w:t>
      </w:r>
      <w:r w:rsidR="00327271">
        <w:rPr>
          <w:rFonts w:ascii="Arial" w:hAnsi="Arial" w:cs="Arial"/>
          <w:sz w:val="24"/>
          <w:szCs w:val="24"/>
        </w:rPr>
        <w:t>list,</w:t>
      </w:r>
      <w:r w:rsidR="00EB3238">
        <w:rPr>
          <w:rFonts w:ascii="Arial" w:hAnsi="Arial" w:cs="Arial"/>
          <w:sz w:val="24"/>
          <w:szCs w:val="24"/>
        </w:rPr>
        <w:t xml:space="preserve"> and you will be contacted if spaces are available. We must have a name and e mail contact for each attendee</w:t>
      </w:r>
      <w:r w:rsidR="00327271">
        <w:rPr>
          <w:rFonts w:ascii="Arial" w:hAnsi="Arial" w:cs="Arial"/>
          <w:sz w:val="24"/>
          <w:szCs w:val="24"/>
        </w:rPr>
        <w:t>. Links for the training will be sent out a few days beforehand.</w:t>
      </w:r>
    </w:p>
    <w:p w14:paraId="16F01399" w14:textId="207BFF1F" w:rsidR="00BB3540" w:rsidRDefault="00EB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date </w:t>
      </w:r>
      <w:r w:rsidR="00AB6691">
        <w:rPr>
          <w:rFonts w:ascii="Arial" w:hAnsi="Arial" w:cs="Arial"/>
          <w:sz w:val="24"/>
          <w:szCs w:val="24"/>
        </w:rPr>
        <w:t>Friday 14</w:t>
      </w:r>
      <w:r w:rsidR="00AB6691" w:rsidRPr="00AB6691">
        <w:rPr>
          <w:rFonts w:ascii="Arial" w:hAnsi="Arial" w:cs="Arial"/>
          <w:sz w:val="24"/>
          <w:szCs w:val="24"/>
          <w:vertAlign w:val="superscript"/>
        </w:rPr>
        <w:t>th</w:t>
      </w:r>
      <w:r w:rsidR="00AB6691">
        <w:rPr>
          <w:rFonts w:ascii="Arial" w:hAnsi="Arial" w:cs="Arial"/>
          <w:sz w:val="24"/>
          <w:szCs w:val="24"/>
        </w:rPr>
        <w:t xml:space="preserve"> January 2022</w:t>
      </w:r>
      <w:r>
        <w:rPr>
          <w:rFonts w:ascii="Arial" w:hAnsi="Arial" w:cs="Arial"/>
          <w:sz w:val="24"/>
          <w:szCs w:val="24"/>
        </w:rPr>
        <w:t>.</w:t>
      </w:r>
    </w:p>
    <w:p w14:paraId="6B3B2A9C" w14:textId="48E94604" w:rsidR="00EB3238" w:rsidRPr="00D67CBC" w:rsidRDefault="00AB6691">
      <w:pPr>
        <w:rPr>
          <w:rFonts w:ascii="Arial" w:hAnsi="Arial" w:cs="Arial"/>
          <w:sz w:val="24"/>
          <w:szCs w:val="24"/>
        </w:rPr>
      </w:pPr>
      <w:hyperlink r:id="rId10" w:history="1">
        <w:r w:rsidR="00BB3540" w:rsidRPr="00C33D47">
          <w:rPr>
            <w:rStyle w:val="Hyperlink"/>
            <w:rFonts w:ascii="Arial" w:hAnsi="Arial" w:cs="Arial"/>
            <w:sz w:val="24"/>
            <w:szCs w:val="24"/>
          </w:rPr>
          <w:t>Quality.Innovation@essex.gov.uk</w:t>
        </w:r>
      </w:hyperlink>
      <w:r w:rsidR="00BB3540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B3238" w14:paraId="6B2A7CF0" w14:textId="77777777" w:rsidTr="00EB3238">
        <w:tc>
          <w:tcPr>
            <w:tcW w:w="3005" w:type="dxa"/>
          </w:tcPr>
          <w:p w14:paraId="56F2A2EF" w14:textId="00EA5878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3005" w:type="dxa"/>
          </w:tcPr>
          <w:p w14:paraId="356198D2" w14:textId="66B42190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Company/Provider</w:t>
            </w:r>
          </w:p>
        </w:tc>
        <w:tc>
          <w:tcPr>
            <w:tcW w:w="3006" w:type="dxa"/>
          </w:tcPr>
          <w:p w14:paraId="7C307CA3" w14:textId="0FB6C78A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mail contact</w:t>
            </w:r>
          </w:p>
        </w:tc>
      </w:tr>
      <w:tr w:rsidR="00EB3238" w14:paraId="4C2210B1" w14:textId="77777777" w:rsidTr="00EB3238">
        <w:tc>
          <w:tcPr>
            <w:tcW w:w="3005" w:type="dxa"/>
          </w:tcPr>
          <w:p w14:paraId="5807E99D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29A1190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A09FE0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238" w14:paraId="5FA8B337" w14:textId="77777777" w:rsidTr="00EB3238">
        <w:tc>
          <w:tcPr>
            <w:tcW w:w="3005" w:type="dxa"/>
          </w:tcPr>
          <w:p w14:paraId="51E7389B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E737823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D4AAC9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238" w14:paraId="61AD90AB" w14:textId="77777777" w:rsidTr="00EB3238">
        <w:tc>
          <w:tcPr>
            <w:tcW w:w="3005" w:type="dxa"/>
          </w:tcPr>
          <w:p w14:paraId="65F028C8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9597EC3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60CD38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238" w14:paraId="015C9FCE" w14:textId="77777777" w:rsidTr="00EB3238">
        <w:tc>
          <w:tcPr>
            <w:tcW w:w="3005" w:type="dxa"/>
          </w:tcPr>
          <w:p w14:paraId="0A1ADCA0" w14:textId="1AE96B18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Waiting list - name</w:t>
            </w:r>
          </w:p>
        </w:tc>
        <w:tc>
          <w:tcPr>
            <w:tcW w:w="3005" w:type="dxa"/>
          </w:tcPr>
          <w:p w14:paraId="438E90AF" w14:textId="541F1E00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Company/Provider</w:t>
            </w:r>
          </w:p>
        </w:tc>
        <w:tc>
          <w:tcPr>
            <w:tcW w:w="3006" w:type="dxa"/>
          </w:tcPr>
          <w:p w14:paraId="4F516A02" w14:textId="30F2BF90" w:rsidR="00EB3238" w:rsidRDefault="00327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mail contact</w:t>
            </w:r>
          </w:p>
        </w:tc>
      </w:tr>
      <w:tr w:rsidR="00EB3238" w14:paraId="76794C0E" w14:textId="77777777" w:rsidTr="00EB3238">
        <w:tc>
          <w:tcPr>
            <w:tcW w:w="3005" w:type="dxa"/>
          </w:tcPr>
          <w:p w14:paraId="71A1A21E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0D54B76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BCE3BA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238" w14:paraId="7DE8B107" w14:textId="77777777" w:rsidTr="00EB3238">
        <w:tc>
          <w:tcPr>
            <w:tcW w:w="3005" w:type="dxa"/>
          </w:tcPr>
          <w:p w14:paraId="317BEC9F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3162A1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3A1B6A5" w14:textId="77777777" w:rsidR="00EB3238" w:rsidRDefault="00EB3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C460A" w14:textId="77777777" w:rsidR="008931A7" w:rsidRPr="00D67CBC" w:rsidRDefault="008931A7">
      <w:pPr>
        <w:rPr>
          <w:rFonts w:ascii="Arial" w:hAnsi="Arial" w:cs="Arial"/>
          <w:sz w:val="24"/>
          <w:szCs w:val="24"/>
        </w:rPr>
      </w:pPr>
    </w:p>
    <w:sectPr w:rsidR="008931A7" w:rsidRPr="00D67CBC" w:rsidSect="00EB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9E5F" w14:textId="77777777" w:rsidR="00E059AC" w:rsidRDefault="00E059AC" w:rsidP="00327271">
      <w:pPr>
        <w:spacing w:after="0" w:line="240" w:lineRule="auto"/>
      </w:pPr>
      <w:r>
        <w:separator/>
      </w:r>
    </w:p>
  </w:endnote>
  <w:endnote w:type="continuationSeparator" w:id="0">
    <w:p w14:paraId="088FBBBD" w14:textId="77777777" w:rsidR="00E059AC" w:rsidRDefault="00E059AC" w:rsidP="0032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B2D8" w14:textId="77777777" w:rsidR="00E059AC" w:rsidRDefault="00E059AC" w:rsidP="00327271">
      <w:pPr>
        <w:spacing w:after="0" w:line="240" w:lineRule="auto"/>
      </w:pPr>
      <w:r>
        <w:separator/>
      </w:r>
    </w:p>
  </w:footnote>
  <w:footnote w:type="continuationSeparator" w:id="0">
    <w:p w14:paraId="0D8B6E75" w14:textId="77777777" w:rsidR="00E059AC" w:rsidRDefault="00E059AC" w:rsidP="0032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77789"/>
    <w:multiLevelType w:val="hybridMultilevel"/>
    <w:tmpl w:val="3560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A40"/>
    <w:multiLevelType w:val="hybridMultilevel"/>
    <w:tmpl w:val="BAF24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BC"/>
    <w:rsid w:val="00061E5C"/>
    <w:rsid w:val="00243177"/>
    <w:rsid w:val="00271171"/>
    <w:rsid w:val="00301420"/>
    <w:rsid w:val="00327271"/>
    <w:rsid w:val="00345562"/>
    <w:rsid w:val="00516E5D"/>
    <w:rsid w:val="00531510"/>
    <w:rsid w:val="007434AA"/>
    <w:rsid w:val="00880B45"/>
    <w:rsid w:val="008931A7"/>
    <w:rsid w:val="00990E23"/>
    <w:rsid w:val="00995C0E"/>
    <w:rsid w:val="00A00F7B"/>
    <w:rsid w:val="00AA6FE2"/>
    <w:rsid w:val="00AB6691"/>
    <w:rsid w:val="00B05EC1"/>
    <w:rsid w:val="00BB3540"/>
    <w:rsid w:val="00C14636"/>
    <w:rsid w:val="00C16D62"/>
    <w:rsid w:val="00C41B13"/>
    <w:rsid w:val="00CC5CC0"/>
    <w:rsid w:val="00D67CBC"/>
    <w:rsid w:val="00DA0EE1"/>
    <w:rsid w:val="00E059AC"/>
    <w:rsid w:val="00E75181"/>
    <w:rsid w:val="00EB3238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CDD27"/>
  <w15:chartTrackingRefBased/>
  <w15:docId w15:val="{808EA625-B146-4136-AF2A-162CAC2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Quality.Innovation@essex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1" ma:contentTypeDescription="Create a new document." ma:contentTypeScope="" ma:versionID="eb88f2592a2f2fd0a9f93dd8554c7ed7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f649fc7d141e6e1d63c041bb93dde70f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272CD-7081-4445-B811-BDC05EFDC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56E05-E1CA-40D2-AA72-AB836586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B617D-A362-4043-85AA-B96CB8B1C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Peckham - Provider Quality Innovation Manager</dc:creator>
  <cp:keywords/>
  <dc:description/>
  <cp:lastModifiedBy>Echo Chandler - Provider Quality Officer</cp:lastModifiedBy>
  <cp:revision>2</cp:revision>
  <dcterms:created xsi:type="dcterms:W3CDTF">2021-12-07T11:53:00Z</dcterms:created>
  <dcterms:modified xsi:type="dcterms:W3CDTF">2021-12-07T11:53:00Z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2021-10-01T08:25:24Z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f6655248-6335-4de5-9a74-00006b839288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