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4C76" w14:textId="77777777" w:rsidR="00EC710D" w:rsidRDefault="00EC710D" w:rsidP="00EC710D">
      <w:pPr>
        <w:jc w:val="center"/>
        <w:rPr>
          <w:rFonts w:ascii="Arial" w:hAnsi="Arial" w:cs="Arial"/>
          <w:b/>
          <w:sz w:val="44"/>
          <w:szCs w:val="44"/>
        </w:rPr>
      </w:pPr>
    </w:p>
    <w:p w14:paraId="35E61067" w14:textId="77777777" w:rsidR="00EC710D" w:rsidRDefault="00EC710D" w:rsidP="00EC710D">
      <w:pPr>
        <w:jc w:val="center"/>
        <w:rPr>
          <w:rFonts w:ascii="Arial" w:hAnsi="Arial" w:cs="Arial"/>
          <w:b/>
          <w:sz w:val="44"/>
          <w:szCs w:val="44"/>
        </w:rPr>
      </w:pPr>
    </w:p>
    <w:p w14:paraId="56100879" w14:textId="77777777" w:rsidR="00EC710D" w:rsidRDefault="00EC710D" w:rsidP="00EC710D">
      <w:pPr>
        <w:jc w:val="center"/>
        <w:rPr>
          <w:rFonts w:ascii="Arial" w:hAnsi="Arial" w:cs="Arial"/>
          <w:b/>
          <w:sz w:val="44"/>
          <w:szCs w:val="44"/>
        </w:rPr>
      </w:pPr>
    </w:p>
    <w:p w14:paraId="4021E79E" w14:textId="77777777" w:rsidR="00EC710D" w:rsidRDefault="00EC710D" w:rsidP="00EC710D">
      <w:pPr>
        <w:jc w:val="center"/>
        <w:rPr>
          <w:rFonts w:ascii="Arial" w:hAnsi="Arial" w:cs="Arial"/>
          <w:b/>
          <w:sz w:val="48"/>
          <w:szCs w:val="48"/>
        </w:rPr>
      </w:pPr>
      <w:smartTag w:uri="urn:schemas-microsoft-com:office:smarttags" w:element="PersonName">
        <w:r w:rsidRPr="00C75CA4">
          <w:rPr>
            <w:rFonts w:ascii="Arial" w:hAnsi="Arial" w:cs="Arial"/>
            <w:b/>
            <w:sz w:val="48"/>
            <w:szCs w:val="48"/>
          </w:rPr>
          <w:t>Essex</w:t>
        </w:r>
      </w:smartTag>
      <w:r w:rsidRPr="00C75CA4">
        <w:rPr>
          <w:rFonts w:ascii="Arial" w:hAnsi="Arial" w:cs="Arial"/>
          <w:b/>
          <w:sz w:val="48"/>
          <w:szCs w:val="48"/>
        </w:rPr>
        <w:t xml:space="preserve"> County Council </w:t>
      </w:r>
    </w:p>
    <w:p w14:paraId="6FBF742F" w14:textId="77777777" w:rsidR="00EC710D" w:rsidRPr="00C75CA4" w:rsidRDefault="00EC710D" w:rsidP="00EC710D">
      <w:pPr>
        <w:jc w:val="center"/>
        <w:rPr>
          <w:rFonts w:ascii="Arial" w:hAnsi="Arial" w:cs="Arial"/>
          <w:b/>
          <w:sz w:val="48"/>
          <w:szCs w:val="48"/>
        </w:rPr>
      </w:pPr>
    </w:p>
    <w:p w14:paraId="1ED91C79" w14:textId="77777777" w:rsidR="00EC710D" w:rsidRDefault="00EC710D" w:rsidP="00EC710D">
      <w:pPr>
        <w:jc w:val="center"/>
        <w:rPr>
          <w:rFonts w:ascii="Arial" w:hAnsi="Arial" w:cs="Arial"/>
          <w:b/>
        </w:rPr>
      </w:pPr>
    </w:p>
    <w:p w14:paraId="0A2608EE" w14:textId="77777777" w:rsidR="00EC710D" w:rsidRDefault="00EC710D" w:rsidP="00EC710D">
      <w:pPr>
        <w:jc w:val="center"/>
        <w:rPr>
          <w:rFonts w:ascii="Arial" w:hAnsi="Arial" w:cs="Arial"/>
          <w:b/>
        </w:rPr>
      </w:pPr>
    </w:p>
    <w:p w14:paraId="482EADDA" w14:textId="77777777" w:rsidR="000E5D8B" w:rsidRDefault="000E5D8B" w:rsidP="00EC710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Total </w:t>
      </w:r>
      <w:r w:rsidR="00325AD0">
        <w:rPr>
          <w:rFonts w:ascii="Arial" w:hAnsi="Arial" w:cs="Arial"/>
          <w:b/>
          <w:sz w:val="40"/>
          <w:szCs w:val="40"/>
        </w:rPr>
        <w:t>Facilities Management</w:t>
      </w:r>
      <w:r w:rsidR="00EC710D">
        <w:rPr>
          <w:rFonts w:ascii="Arial" w:hAnsi="Arial" w:cs="Arial"/>
          <w:b/>
          <w:sz w:val="40"/>
          <w:szCs w:val="40"/>
        </w:rPr>
        <w:t xml:space="preserve"> </w:t>
      </w:r>
    </w:p>
    <w:p w14:paraId="70314410" w14:textId="2B2F1468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Market Engagement</w:t>
      </w:r>
    </w:p>
    <w:p w14:paraId="2D0CFD18" w14:textId="711A16FC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Request for Information</w:t>
      </w:r>
    </w:p>
    <w:p w14:paraId="66564F1E" w14:textId="77777777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18262418" w14:textId="77777777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0A43594E" w14:textId="77777777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54C5BBBC" w14:textId="79C061B4" w:rsidR="00EC710D" w:rsidRDefault="00E760A1" w:rsidP="00EC710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January 2025</w:t>
      </w:r>
    </w:p>
    <w:p w14:paraId="0AA6E857" w14:textId="77777777" w:rsidR="00A675AB" w:rsidRDefault="00A675AB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728F9686" w14:textId="77777777" w:rsidR="00A675AB" w:rsidRDefault="00A675AB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3C8646C8" w14:textId="0461306B" w:rsidR="00A675AB" w:rsidRPr="00AA3D25" w:rsidRDefault="00A675AB" w:rsidP="00EC710D">
      <w:pPr>
        <w:jc w:val="center"/>
        <w:rPr>
          <w:rFonts w:ascii="Arial" w:hAnsi="Arial" w:cs="Arial"/>
          <w:b/>
          <w:sz w:val="40"/>
          <w:szCs w:val="40"/>
        </w:rPr>
      </w:pPr>
      <w:r w:rsidRPr="00AA3D25">
        <w:rPr>
          <w:rFonts w:ascii="Arial" w:hAnsi="Arial" w:cs="Arial"/>
          <w:b/>
          <w:sz w:val="40"/>
          <w:szCs w:val="40"/>
        </w:rPr>
        <w:t xml:space="preserve">Please respond by </w:t>
      </w:r>
      <w:r w:rsidR="00AA3D25" w:rsidRPr="00AA3D25">
        <w:rPr>
          <w:rFonts w:ascii="Arial" w:hAnsi="Arial" w:cs="Arial"/>
          <w:b/>
          <w:bCs/>
          <w:sz w:val="40"/>
          <w:szCs w:val="40"/>
        </w:rPr>
        <w:t>7</w:t>
      </w:r>
      <w:r w:rsidR="00AA3D25" w:rsidRPr="00AA3D25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="00AA3D25" w:rsidRPr="00AA3D25">
        <w:rPr>
          <w:rFonts w:ascii="Arial" w:hAnsi="Arial" w:cs="Arial"/>
          <w:b/>
          <w:bCs/>
          <w:sz w:val="40"/>
          <w:szCs w:val="40"/>
        </w:rPr>
        <w:t xml:space="preserve"> February noon 12pm</w:t>
      </w:r>
    </w:p>
    <w:p w14:paraId="40BFF031" w14:textId="77777777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1E6E59ED" w14:textId="77777777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0A7C8F93" w14:textId="77777777" w:rsidR="00EC710D" w:rsidRDefault="00EC710D" w:rsidP="00EC710D">
      <w:pPr>
        <w:rPr>
          <w:rFonts w:ascii="Arial" w:hAnsi="Arial" w:cs="Arial"/>
          <w:b/>
          <w:sz w:val="40"/>
          <w:szCs w:val="40"/>
        </w:rPr>
      </w:pPr>
    </w:p>
    <w:p w14:paraId="679CAFE6" w14:textId="77777777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0114FEEC" w14:textId="77777777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1D845A96" w14:textId="77777777" w:rsidR="00EC710D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</w:p>
    <w:p w14:paraId="7993DE78" w14:textId="49667EB6" w:rsidR="00EC710D" w:rsidRPr="0098497B" w:rsidRDefault="00EC710D" w:rsidP="00EC710D">
      <w:pPr>
        <w:jc w:val="center"/>
        <w:rPr>
          <w:rFonts w:ascii="Arial" w:hAnsi="Arial" w:cs="Arial"/>
          <w:b/>
          <w:sz w:val="40"/>
          <w:szCs w:val="40"/>
        </w:rPr>
      </w:pPr>
      <w:r>
        <w:t xml:space="preserve">      </w:t>
      </w:r>
      <w:r>
        <w:rPr>
          <w:noProof/>
          <w:sz w:val="20"/>
        </w:rPr>
        <w:drawing>
          <wp:inline distT="0" distB="0" distL="0" distR="0" wp14:anchorId="47687DF0" wp14:editId="08FF68DC">
            <wp:extent cx="16478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14:paraId="34C87C6B" w14:textId="12B7A90D" w:rsidR="00944F53" w:rsidRDefault="00944F53"/>
    <w:p w14:paraId="2ADD14A4" w14:textId="7E6DA4E7" w:rsidR="00EC710D" w:rsidRDefault="00EC710D"/>
    <w:p w14:paraId="4F5C1D24" w14:textId="1BD6C539" w:rsidR="00EC710D" w:rsidRDefault="00EC710D"/>
    <w:p w14:paraId="1958D8B4" w14:textId="007E1F53" w:rsidR="00EC710D" w:rsidRDefault="00EC710D"/>
    <w:p w14:paraId="018473E5" w14:textId="515EC945" w:rsidR="00EC710D" w:rsidRDefault="00EC710D"/>
    <w:p w14:paraId="3C5C406E" w14:textId="3A209DD1" w:rsidR="00EC710D" w:rsidRDefault="00EC710D"/>
    <w:p w14:paraId="10533D4F" w14:textId="6463C621" w:rsidR="00EC710D" w:rsidRDefault="00EC710D"/>
    <w:p w14:paraId="62B4D64C" w14:textId="4E8E1A8B" w:rsidR="00EC710D" w:rsidRDefault="00EC710D"/>
    <w:p w14:paraId="65484792" w14:textId="14347111" w:rsidR="000E5D8B" w:rsidRPr="00235075" w:rsidRDefault="000E5D8B">
      <w:pPr>
        <w:rPr>
          <w:rFonts w:ascii="Arial" w:hAnsi="Arial" w:cs="Arial"/>
          <w:b/>
          <w:bCs/>
        </w:rPr>
      </w:pPr>
      <w:r w:rsidRPr="00235075">
        <w:rPr>
          <w:rFonts w:ascii="Arial" w:hAnsi="Arial" w:cs="Arial"/>
          <w:b/>
          <w:bCs/>
        </w:rPr>
        <w:t>Background</w:t>
      </w:r>
      <w:r w:rsidR="00235075">
        <w:rPr>
          <w:rFonts w:ascii="Arial" w:hAnsi="Arial" w:cs="Arial"/>
          <w:b/>
          <w:bCs/>
        </w:rPr>
        <w:t xml:space="preserve"> </w:t>
      </w:r>
    </w:p>
    <w:p w14:paraId="5CD1EADE" w14:textId="77777777" w:rsidR="000E5D8B" w:rsidRPr="00030D49" w:rsidRDefault="000E5D8B">
      <w:pPr>
        <w:rPr>
          <w:rFonts w:ascii="Arial" w:hAnsi="Arial" w:cs="Arial"/>
        </w:rPr>
      </w:pPr>
    </w:p>
    <w:p w14:paraId="2E1FA06A" w14:textId="585CCC4E" w:rsidR="00E574F4" w:rsidRDefault="00EC710D">
      <w:pPr>
        <w:rPr>
          <w:rFonts w:ascii="Arial" w:hAnsi="Arial" w:cs="Arial"/>
        </w:rPr>
      </w:pPr>
      <w:r w:rsidRPr="0095003E">
        <w:rPr>
          <w:rFonts w:ascii="Arial" w:hAnsi="Arial" w:cs="Arial"/>
        </w:rPr>
        <w:t xml:space="preserve">Essex County Council (ECC) </w:t>
      </w:r>
      <w:r w:rsidR="00DB7974" w:rsidRPr="0095003E">
        <w:rPr>
          <w:rFonts w:ascii="Arial" w:hAnsi="Arial" w:cs="Arial"/>
        </w:rPr>
        <w:t xml:space="preserve">is continuing to </w:t>
      </w:r>
      <w:r w:rsidRPr="0095003E">
        <w:rPr>
          <w:rFonts w:ascii="Arial" w:hAnsi="Arial" w:cs="Arial"/>
        </w:rPr>
        <w:t xml:space="preserve">seek input from the market to inform the </w:t>
      </w:r>
      <w:r w:rsidR="00C01F20" w:rsidRPr="0095003E">
        <w:rPr>
          <w:rFonts w:ascii="Arial" w:hAnsi="Arial" w:cs="Arial"/>
        </w:rPr>
        <w:t>d</w:t>
      </w:r>
      <w:r w:rsidR="002D464D" w:rsidRPr="0095003E">
        <w:rPr>
          <w:rFonts w:ascii="Arial" w:hAnsi="Arial" w:cs="Arial"/>
        </w:rPr>
        <w:t xml:space="preserve">esign </w:t>
      </w:r>
      <w:r w:rsidRPr="0095003E">
        <w:rPr>
          <w:rFonts w:ascii="Arial" w:hAnsi="Arial" w:cs="Arial"/>
        </w:rPr>
        <w:t xml:space="preserve">of </w:t>
      </w:r>
      <w:r w:rsidR="0095003E" w:rsidRPr="0095003E">
        <w:rPr>
          <w:rFonts w:ascii="Arial" w:hAnsi="Arial" w:cs="Arial"/>
        </w:rPr>
        <w:t>a</w:t>
      </w:r>
      <w:r w:rsidR="002D464D" w:rsidRPr="0095003E">
        <w:rPr>
          <w:rFonts w:ascii="Arial" w:hAnsi="Arial" w:cs="Arial"/>
        </w:rPr>
        <w:t xml:space="preserve"> </w:t>
      </w:r>
      <w:r w:rsidRPr="0095003E">
        <w:rPr>
          <w:rFonts w:ascii="Arial" w:hAnsi="Arial" w:cs="Arial"/>
        </w:rPr>
        <w:t>procurement opportunity concerning its future</w:t>
      </w:r>
      <w:r w:rsidR="00EA3773" w:rsidRPr="0095003E">
        <w:rPr>
          <w:rFonts w:ascii="Arial" w:hAnsi="Arial" w:cs="Arial"/>
        </w:rPr>
        <w:t xml:space="preserve"> Facilities Management </w:t>
      </w:r>
      <w:r w:rsidRPr="0095003E">
        <w:rPr>
          <w:rFonts w:ascii="Arial" w:hAnsi="Arial" w:cs="Arial"/>
        </w:rPr>
        <w:t xml:space="preserve">solution. </w:t>
      </w:r>
      <w:r w:rsidR="002B0AE4" w:rsidRPr="0095003E">
        <w:rPr>
          <w:rFonts w:ascii="Arial" w:hAnsi="Arial" w:cs="Arial"/>
        </w:rPr>
        <w:t xml:space="preserve">ECC has had a Total Facilities </w:t>
      </w:r>
      <w:r w:rsidR="0030719D" w:rsidRPr="0095003E">
        <w:rPr>
          <w:rFonts w:ascii="Arial" w:hAnsi="Arial" w:cs="Arial"/>
        </w:rPr>
        <w:t xml:space="preserve">Management </w:t>
      </w:r>
      <w:r w:rsidR="002B0AE4" w:rsidRPr="0095003E">
        <w:rPr>
          <w:rFonts w:ascii="Arial" w:hAnsi="Arial" w:cs="Arial"/>
        </w:rPr>
        <w:t>Contract in place since 201</w:t>
      </w:r>
      <w:r w:rsidR="0030719D" w:rsidRPr="0095003E">
        <w:rPr>
          <w:rFonts w:ascii="Arial" w:hAnsi="Arial" w:cs="Arial"/>
        </w:rPr>
        <w:t>1</w:t>
      </w:r>
      <w:r w:rsidR="002B0AE4" w:rsidRPr="0095003E">
        <w:rPr>
          <w:rFonts w:ascii="Arial" w:hAnsi="Arial" w:cs="Arial"/>
        </w:rPr>
        <w:t xml:space="preserve">, </w:t>
      </w:r>
      <w:r w:rsidR="0030719D" w:rsidRPr="0095003E">
        <w:rPr>
          <w:rFonts w:ascii="Arial" w:hAnsi="Arial" w:cs="Arial"/>
        </w:rPr>
        <w:t>expiring in 2026, encompassing a very broad range of facilities management services across a vast estate. We are keen to get further insight from the market into the areas in this RFI to help with the design and specification of our contract documents.</w:t>
      </w:r>
      <w:r w:rsidR="0030719D" w:rsidRPr="00030D49">
        <w:rPr>
          <w:rFonts w:ascii="Arial" w:hAnsi="Arial" w:cs="Arial"/>
        </w:rPr>
        <w:t xml:space="preserve"> </w:t>
      </w:r>
    </w:p>
    <w:p w14:paraId="2464E22D" w14:textId="77777777" w:rsidR="00E574F4" w:rsidRDefault="00E574F4">
      <w:pPr>
        <w:rPr>
          <w:rFonts w:ascii="Arial" w:hAnsi="Arial" w:cs="Arial"/>
        </w:rPr>
      </w:pPr>
    </w:p>
    <w:p w14:paraId="48A2C73D" w14:textId="77777777" w:rsidR="00235075" w:rsidRDefault="008E64A8">
      <w:pPr>
        <w:rPr>
          <w:rFonts w:ascii="Arial" w:hAnsi="Arial" w:cs="Arial"/>
        </w:rPr>
      </w:pPr>
      <w:r w:rsidRPr="00030D49">
        <w:rPr>
          <w:rFonts w:ascii="Arial" w:hAnsi="Arial" w:cs="Arial"/>
        </w:rPr>
        <w:t>More information about the Procurement and</w:t>
      </w:r>
      <w:r w:rsidR="00717099" w:rsidRPr="00030D49">
        <w:rPr>
          <w:rFonts w:ascii="Arial" w:hAnsi="Arial" w:cs="Arial"/>
        </w:rPr>
        <w:t xml:space="preserve"> previously published </w:t>
      </w:r>
      <w:r w:rsidRPr="00030D49">
        <w:rPr>
          <w:rFonts w:ascii="Arial" w:hAnsi="Arial" w:cs="Arial"/>
        </w:rPr>
        <w:t xml:space="preserve">resources can be found on the Essex Provider Hub </w:t>
      </w:r>
      <w:hyperlink r:id="rId11" w:history="1">
        <w:r w:rsidRPr="00030D49">
          <w:rPr>
            <w:rStyle w:val="Hyperlink"/>
            <w:rFonts w:ascii="Arial" w:hAnsi="Arial" w:cs="Arial"/>
          </w:rPr>
          <w:t>https://www.essexproviderhub.org/facilities-management-and-property-re-procurement/introduction/</w:t>
        </w:r>
      </w:hyperlink>
      <w:r w:rsidRPr="00030D49">
        <w:rPr>
          <w:rFonts w:ascii="Arial" w:hAnsi="Arial" w:cs="Arial"/>
        </w:rPr>
        <w:t xml:space="preserve">. </w:t>
      </w:r>
    </w:p>
    <w:p w14:paraId="62A2A03D" w14:textId="77777777" w:rsidR="00235075" w:rsidRDefault="00235075">
      <w:pPr>
        <w:rPr>
          <w:rFonts w:ascii="Arial" w:hAnsi="Arial" w:cs="Arial"/>
        </w:rPr>
      </w:pPr>
    </w:p>
    <w:p w14:paraId="0668E26E" w14:textId="77777777" w:rsidR="00235075" w:rsidRDefault="00235075" w:rsidP="00235075">
      <w:pPr>
        <w:rPr>
          <w:rFonts w:ascii="Arial" w:hAnsi="Arial" w:cs="Arial"/>
        </w:rPr>
      </w:pPr>
    </w:p>
    <w:p w14:paraId="70FC0D73" w14:textId="629FA25A" w:rsidR="00235075" w:rsidRPr="00235075" w:rsidRDefault="00235075" w:rsidP="002350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to respond to this RFI</w:t>
      </w:r>
    </w:p>
    <w:p w14:paraId="709FF0A7" w14:textId="77777777" w:rsidR="00235075" w:rsidRDefault="00235075" w:rsidP="00235075">
      <w:pPr>
        <w:rPr>
          <w:rFonts w:ascii="Arial" w:hAnsi="Arial" w:cs="Arial"/>
        </w:rPr>
      </w:pPr>
    </w:p>
    <w:p w14:paraId="0ECA7644" w14:textId="7D942CB7" w:rsidR="00235075" w:rsidRDefault="000E54EE" w:rsidP="002350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this RFI we are seeking to engage with suppliers with </w:t>
      </w:r>
      <w:r w:rsidR="00235075" w:rsidRPr="00030D49">
        <w:rPr>
          <w:rFonts w:ascii="Arial" w:hAnsi="Arial" w:cs="Arial"/>
        </w:rPr>
        <w:t xml:space="preserve">the ability to </w:t>
      </w:r>
      <w:r>
        <w:rPr>
          <w:rFonts w:ascii="Arial" w:hAnsi="Arial" w:cs="Arial"/>
        </w:rPr>
        <w:t xml:space="preserve">deliver a </w:t>
      </w:r>
      <w:r w:rsidR="008311A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otal </w:t>
      </w:r>
      <w:r w:rsidR="008311A3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acilities </w:t>
      </w:r>
      <w:r w:rsidR="008311A3">
        <w:rPr>
          <w:rFonts w:ascii="Arial" w:hAnsi="Arial" w:cs="Arial"/>
        </w:rPr>
        <w:t>M</w:t>
      </w:r>
      <w:r>
        <w:rPr>
          <w:rFonts w:ascii="Arial" w:hAnsi="Arial" w:cs="Arial"/>
        </w:rPr>
        <w:t>anagement contract consisting of</w:t>
      </w:r>
      <w:r w:rsidR="00235075" w:rsidRPr="00030D49">
        <w:rPr>
          <w:rFonts w:ascii="Arial" w:hAnsi="Arial" w:cs="Arial"/>
        </w:rPr>
        <w:t xml:space="preserve"> Hard and Soft FM services as well as project and programme work</w:t>
      </w:r>
      <w:r w:rsidR="008311A3">
        <w:rPr>
          <w:rFonts w:ascii="Arial" w:hAnsi="Arial" w:cs="Arial"/>
        </w:rPr>
        <w:t>.</w:t>
      </w:r>
    </w:p>
    <w:p w14:paraId="79DAFEA9" w14:textId="77777777" w:rsidR="00235075" w:rsidRPr="00030D49" w:rsidRDefault="00235075" w:rsidP="00235075">
      <w:pPr>
        <w:rPr>
          <w:rFonts w:ascii="Arial" w:hAnsi="Arial" w:cs="Arial"/>
        </w:rPr>
      </w:pPr>
    </w:p>
    <w:p w14:paraId="31051910" w14:textId="27C24375" w:rsidR="00EC710D" w:rsidRPr="00030D49" w:rsidRDefault="00EC710D">
      <w:pPr>
        <w:rPr>
          <w:rFonts w:ascii="Arial" w:hAnsi="Arial" w:cs="Arial"/>
          <w:b/>
          <w:bCs/>
        </w:rPr>
      </w:pPr>
      <w:r w:rsidRPr="00030D49">
        <w:rPr>
          <w:rFonts w:ascii="Arial" w:hAnsi="Arial" w:cs="Arial"/>
        </w:rPr>
        <w:t xml:space="preserve">Please respond to the questions in this document and return it to us using the message portal in </w:t>
      </w:r>
      <w:proofErr w:type="spellStart"/>
      <w:r w:rsidRPr="00030D49">
        <w:rPr>
          <w:rFonts w:ascii="Arial" w:hAnsi="Arial" w:cs="Arial"/>
        </w:rPr>
        <w:t>Proactis</w:t>
      </w:r>
      <w:proofErr w:type="spellEnd"/>
      <w:r w:rsidRPr="00030D49">
        <w:rPr>
          <w:rFonts w:ascii="Arial" w:hAnsi="Arial" w:cs="Arial"/>
        </w:rPr>
        <w:t xml:space="preserve"> </w:t>
      </w:r>
      <w:proofErr w:type="spellStart"/>
      <w:r w:rsidRPr="00030D49">
        <w:rPr>
          <w:rFonts w:ascii="Arial" w:hAnsi="Arial" w:cs="Arial"/>
        </w:rPr>
        <w:t>ProContract</w:t>
      </w:r>
      <w:proofErr w:type="spellEnd"/>
      <w:r w:rsidRPr="00030D49">
        <w:rPr>
          <w:rFonts w:ascii="Arial" w:hAnsi="Arial" w:cs="Arial"/>
        </w:rPr>
        <w:t>.</w:t>
      </w:r>
      <w:r w:rsidR="00030D49">
        <w:rPr>
          <w:rFonts w:ascii="Arial" w:hAnsi="Arial" w:cs="Arial"/>
        </w:rPr>
        <w:t xml:space="preserve"> The Pro Contract reference for this project is: </w:t>
      </w:r>
      <w:r w:rsidR="00030D49" w:rsidRPr="00030D49">
        <w:rPr>
          <w:rFonts w:ascii="Arial" w:hAnsi="Arial" w:cs="Arial"/>
          <w:b/>
          <w:bCs/>
        </w:rPr>
        <w:t>DN710367</w:t>
      </w:r>
      <w:r w:rsidR="00030D49">
        <w:rPr>
          <w:rFonts w:ascii="Arial" w:hAnsi="Arial" w:cs="Arial"/>
          <w:b/>
          <w:bCs/>
        </w:rPr>
        <w:t xml:space="preserve">. </w:t>
      </w:r>
    </w:p>
    <w:p w14:paraId="2900DFD6" w14:textId="2197D7CE" w:rsidR="00EC710D" w:rsidRPr="00030D49" w:rsidRDefault="00EC710D">
      <w:pPr>
        <w:rPr>
          <w:rFonts w:ascii="Arial" w:hAnsi="Arial" w:cs="Arial"/>
        </w:rPr>
      </w:pPr>
    </w:p>
    <w:p w14:paraId="593EC31D" w14:textId="4A87171C" w:rsidR="00EC710D" w:rsidRPr="00030D49" w:rsidRDefault="00EC710D">
      <w:pPr>
        <w:rPr>
          <w:rFonts w:ascii="Arial" w:hAnsi="Arial" w:cs="Arial"/>
        </w:rPr>
      </w:pPr>
      <w:r w:rsidRPr="00030D49">
        <w:rPr>
          <w:rFonts w:ascii="Arial" w:hAnsi="Arial" w:cs="Arial"/>
        </w:rPr>
        <w:t>The</w:t>
      </w:r>
      <w:r w:rsidR="008F52CB">
        <w:rPr>
          <w:rFonts w:ascii="Arial" w:hAnsi="Arial" w:cs="Arial"/>
        </w:rPr>
        <w:t xml:space="preserve"> page limit for the response to each question is 2 A4 pages in Arial 11 font. </w:t>
      </w:r>
    </w:p>
    <w:p w14:paraId="5C98B2DB" w14:textId="691265F4" w:rsidR="00EC710D" w:rsidRPr="00030D49" w:rsidRDefault="00EC710D">
      <w:pPr>
        <w:rPr>
          <w:rFonts w:ascii="Arial" w:hAnsi="Arial" w:cs="Arial"/>
        </w:rPr>
      </w:pPr>
    </w:p>
    <w:p w14:paraId="01DE3F26" w14:textId="76FB0109" w:rsidR="00EC710D" w:rsidRPr="00030D49" w:rsidRDefault="00EC710D">
      <w:pPr>
        <w:rPr>
          <w:rFonts w:ascii="Arial" w:hAnsi="Arial" w:cs="Arial"/>
        </w:rPr>
      </w:pPr>
      <w:r w:rsidRPr="00030D49">
        <w:rPr>
          <w:rFonts w:ascii="Arial" w:hAnsi="Arial" w:cs="Arial"/>
        </w:rPr>
        <w:t>Please include your company name in the filename for your returned document, as this will help us to manage responses.</w:t>
      </w:r>
      <w:r w:rsidR="00BF3842" w:rsidRPr="00030D49">
        <w:rPr>
          <w:rFonts w:ascii="Arial" w:hAnsi="Arial" w:cs="Arial"/>
        </w:rPr>
        <w:t xml:space="preserve"> </w:t>
      </w:r>
    </w:p>
    <w:p w14:paraId="769362F2" w14:textId="77777777" w:rsidR="00710034" w:rsidRPr="00030D49" w:rsidRDefault="00710034">
      <w:pPr>
        <w:rPr>
          <w:rFonts w:ascii="Arial" w:hAnsi="Arial" w:cs="Arial"/>
        </w:rPr>
      </w:pPr>
    </w:p>
    <w:p w14:paraId="5A4AF122" w14:textId="4F0A0643" w:rsidR="00864ABE" w:rsidRDefault="00864ABE">
      <w:pPr>
        <w:rPr>
          <w:rFonts w:ascii="Arial" w:hAnsi="Arial" w:cs="Arial"/>
        </w:rPr>
      </w:pPr>
      <w:r w:rsidRPr="00030D49">
        <w:rPr>
          <w:rFonts w:ascii="Arial" w:hAnsi="Arial" w:cs="Arial"/>
        </w:rPr>
        <w:t xml:space="preserve">Please complete and </w:t>
      </w:r>
      <w:r w:rsidRPr="00FA2516">
        <w:rPr>
          <w:rFonts w:ascii="Arial" w:hAnsi="Arial" w:cs="Arial"/>
          <w:b/>
          <w:bCs/>
        </w:rPr>
        <w:t>return this RFI b</w:t>
      </w:r>
      <w:r w:rsidR="00EA360A" w:rsidRPr="00FA2516">
        <w:rPr>
          <w:rFonts w:ascii="Arial" w:hAnsi="Arial" w:cs="Arial"/>
          <w:b/>
          <w:bCs/>
        </w:rPr>
        <w:t>y</w:t>
      </w:r>
      <w:r w:rsidR="003E647C">
        <w:rPr>
          <w:rFonts w:ascii="Arial" w:hAnsi="Arial" w:cs="Arial"/>
          <w:b/>
          <w:bCs/>
        </w:rPr>
        <w:t xml:space="preserve"> </w:t>
      </w:r>
      <w:r w:rsidR="009E3F9F">
        <w:rPr>
          <w:rFonts w:ascii="Arial" w:hAnsi="Arial" w:cs="Arial"/>
          <w:b/>
          <w:bCs/>
        </w:rPr>
        <w:t>7</w:t>
      </w:r>
      <w:r w:rsidR="009E3F9F" w:rsidRPr="009E3F9F">
        <w:rPr>
          <w:rFonts w:ascii="Arial" w:hAnsi="Arial" w:cs="Arial"/>
          <w:b/>
          <w:bCs/>
          <w:vertAlign w:val="superscript"/>
        </w:rPr>
        <w:t>th</w:t>
      </w:r>
      <w:r w:rsidR="009E3F9F">
        <w:rPr>
          <w:rFonts w:ascii="Arial" w:hAnsi="Arial" w:cs="Arial"/>
          <w:b/>
          <w:bCs/>
        </w:rPr>
        <w:t xml:space="preserve"> February </w:t>
      </w:r>
      <w:r w:rsidR="000B53C3">
        <w:rPr>
          <w:rFonts w:ascii="Arial" w:hAnsi="Arial" w:cs="Arial"/>
          <w:b/>
          <w:bCs/>
        </w:rPr>
        <w:t xml:space="preserve">noon </w:t>
      </w:r>
      <w:r w:rsidR="009E3F9F">
        <w:rPr>
          <w:rFonts w:ascii="Arial" w:hAnsi="Arial" w:cs="Arial"/>
          <w:b/>
          <w:bCs/>
        </w:rPr>
        <w:t>12</w:t>
      </w:r>
      <w:r w:rsidR="000B53C3">
        <w:rPr>
          <w:rFonts w:ascii="Arial" w:hAnsi="Arial" w:cs="Arial"/>
          <w:b/>
          <w:bCs/>
        </w:rPr>
        <w:t>pm.</w:t>
      </w:r>
    </w:p>
    <w:p w14:paraId="6516BF04" w14:textId="77777777" w:rsidR="00933FFE" w:rsidRPr="00030D49" w:rsidRDefault="00933FFE">
      <w:pPr>
        <w:rPr>
          <w:rFonts w:ascii="Arial" w:hAnsi="Arial" w:cs="Arial"/>
        </w:rPr>
      </w:pPr>
    </w:p>
    <w:p w14:paraId="3B78E449" w14:textId="77777777" w:rsidR="004C30EB" w:rsidRDefault="00933FFE">
      <w:pPr>
        <w:rPr>
          <w:rStyle w:val="ui-provider"/>
          <w:rFonts w:ascii="Arial" w:hAnsi="Arial" w:cs="Arial"/>
        </w:rPr>
      </w:pPr>
      <w:r w:rsidRPr="00030D49">
        <w:rPr>
          <w:rStyle w:val="ui-provider"/>
          <w:rFonts w:ascii="Arial" w:hAnsi="Arial" w:cs="Arial"/>
        </w:rPr>
        <w:t xml:space="preserve">This market engagement exercise </w:t>
      </w:r>
      <w:r w:rsidR="007452CD">
        <w:rPr>
          <w:rStyle w:val="ui-provider"/>
          <w:rFonts w:ascii="Arial" w:hAnsi="Arial" w:cs="Arial"/>
        </w:rPr>
        <w:t>i</w:t>
      </w:r>
      <w:r w:rsidR="006E0A26">
        <w:rPr>
          <w:rStyle w:val="ui-provider"/>
          <w:rFonts w:ascii="Arial" w:hAnsi="Arial" w:cs="Arial"/>
        </w:rPr>
        <w:t xml:space="preserve">s no guarantee of future tender activity. </w:t>
      </w:r>
      <w:r w:rsidRPr="00030D49">
        <w:rPr>
          <w:rStyle w:val="ui-provider"/>
          <w:rFonts w:ascii="Arial" w:hAnsi="Arial" w:cs="Arial"/>
        </w:rPr>
        <w:t xml:space="preserve"> </w:t>
      </w:r>
    </w:p>
    <w:p w14:paraId="0941DDDD" w14:textId="77777777" w:rsidR="004C30EB" w:rsidRDefault="004C30EB">
      <w:pPr>
        <w:rPr>
          <w:rStyle w:val="ui-provider"/>
          <w:rFonts w:ascii="Arial" w:hAnsi="Arial" w:cs="Arial"/>
        </w:rPr>
      </w:pPr>
    </w:p>
    <w:p w14:paraId="1A2DBE70" w14:textId="27DAA03C" w:rsidR="00933FFE" w:rsidRDefault="00933FFE">
      <w:pPr>
        <w:rPr>
          <w:rStyle w:val="ui-provider"/>
          <w:rFonts w:ascii="Arial" w:hAnsi="Arial" w:cs="Arial"/>
        </w:rPr>
      </w:pPr>
      <w:r w:rsidRPr="00030D49">
        <w:rPr>
          <w:rStyle w:val="Strong"/>
          <w:rFonts w:ascii="Arial" w:hAnsi="Arial" w:cs="Arial"/>
        </w:rPr>
        <w:t>Suppliers</w:t>
      </w:r>
      <w:r w:rsidR="00CF5ED3">
        <w:rPr>
          <w:rStyle w:val="Strong"/>
          <w:rFonts w:ascii="Arial" w:hAnsi="Arial" w:cs="Arial"/>
        </w:rPr>
        <w:t xml:space="preserve"> who do not respond </w:t>
      </w:r>
      <w:r w:rsidRPr="00030D49">
        <w:rPr>
          <w:rStyle w:val="Strong"/>
          <w:rFonts w:ascii="Arial" w:hAnsi="Arial" w:cs="Arial"/>
        </w:rPr>
        <w:t>will not be precluded from any future tender opportunity</w:t>
      </w:r>
      <w:r w:rsidRPr="00030D49">
        <w:rPr>
          <w:rStyle w:val="ui-provider"/>
          <w:rFonts w:ascii="Arial" w:hAnsi="Arial" w:cs="Arial"/>
        </w:rPr>
        <w:t>.</w:t>
      </w:r>
      <w:r w:rsidR="007B74E8">
        <w:rPr>
          <w:rStyle w:val="ui-provider"/>
          <w:rFonts w:ascii="Arial" w:hAnsi="Arial" w:cs="Arial"/>
        </w:rPr>
        <w:t xml:space="preserve"> </w:t>
      </w:r>
    </w:p>
    <w:p w14:paraId="4DFBDECB" w14:textId="77777777" w:rsidR="00665A05" w:rsidRDefault="00665A05">
      <w:pPr>
        <w:rPr>
          <w:rStyle w:val="ui-provider"/>
          <w:rFonts w:ascii="Arial" w:hAnsi="Arial" w:cs="Arial"/>
        </w:rPr>
      </w:pPr>
    </w:p>
    <w:p w14:paraId="36956198" w14:textId="77777777" w:rsidR="00665A05" w:rsidRDefault="00665A05">
      <w:pPr>
        <w:rPr>
          <w:rStyle w:val="ui-provider"/>
          <w:rFonts w:ascii="Arial" w:hAnsi="Arial" w:cs="Arial"/>
        </w:rPr>
      </w:pPr>
    </w:p>
    <w:p w14:paraId="44063489" w14:textId="77777777" w:rsidR="00665A05" w:rsidRDefault="00665A05">
      <w:pPr>
        <w:rPr>
          <w:rStyle w:val="ui-provider"/>
          <w:rFonts w:ascii="Arial" w:hAnsi="Arial" w:cs="Arial"/>
        </w:rPr>
      </w:pPr>
    </w:p>
    <w:p w14:paraId="33018DF3" w14:textId="77777777" w:rsidR="00665A05" w:rsidRDefault="00665A05">
      <w:pPr>
        <w:rPr>
          <w:rStyle w:val="ui-provider"/>
          <w:rFonts w:ascii="Arial" w:hAnsi="Arial" w:cs="Arial"/>
        </w:rPr>
      </w:pPr>
    </w:p>
    <w:p w14:paraId="2F34C706" w14:textId="77777777" w:rsidR="00665A05" w:rsidRDefault="00665A05">
      <w:pPr>
        <w:rPr>
          <w:rStyle w:val="ui-provider"/>
          <w:rFonts w:ascii="Arial" w:hAnsi="Arial" w:cs="Arial"/>
        </w:rPr>
      </w:pPr>
    </w:p>
    <w:p w14:paraId="75138818" w14:textId="77777777" w:rsidR="00665A05" w:rsidRDefault="00665A05">
      <w:pPr>
        <w:rPr>
          <w:rStyle w:val="ui-provider"/>
          <w:rFonts w:ascii="Arial" w:hAnsi="Arial" w:cs="Arial"/>
        </w:rPr>
      </w:pPr>
    </w:p>
    <w:p w14:paraId="378DA396" w14:textId="77777777" w:rsidR="00665A05" w:rsidRDefault="00665A05">
      <w:pPr>
        <w:rPr>
          <w:rStyle w:val="ui-provider"/>
          <w:rFonts w:ascii="Arial" w:hAnsi="Arial" w:cs="Arial"/>
        </w:rPr>
      </w:pPr>
    </w:p>
    <w:p w14:paraId="7DD9DCC0" w14:textId="77777777" w:rsidR="00665A05" w:rsidRDefault="00665A05">
      <w:pPr>
        <w:rPr>
          <w:rStyle w:val="ui-provider"/>
          <w:rFonts w:ascii="Arial" w:hAnsi="Arial" w:cs="Arial"/>
        </w:rPr>
      </w:pPr>
    </w:p>
    <w:p w14:paraId="7938023F" w14:textId="77777777" w:rsidR="00665A05" w:rsidRDefault="00665A05">
      <w:pPr>
        <w:rPr>
          <w:rStyle w:val="ui-provider"/>
          <w:rFonts w:ascii="Arial" w:hAnsi="Arial" w:cs="Arial"/>
        </w:rPr>
      </w:pPr>
    </w:p>
    <w:p w14:paraId="4C3CF9FF" w14:textId="77777777" w:rsidR="00665A05" w:rsidRDefault="00665A05">
      <w:pPr>
        <w:rPr>
          <w:rStyle w:val="ui-provider"/>
          <w:rFonts w:ascii="Arial" w:hAnsi="Arial" w:cs="Arial"/>
        </w:rPr>
      </w:pPr>
    </w:p>
    <w:p w14:paraId="362DFD19" w14:textId="77777777" w:rsidR="00665A05" w:rsidRDefault="00665A05">
      <w:pPr>
        <w:rPr>
          <w:rStyle w:val="ui-provider"/>
          <w:rFonts w:ascii="Arial" w:hAnsi="Arial" w:cs="Arial"/>
        </w:rPr>
      </w:pPr>
    </w:p>
    <w:p w14:paraId="27D44A99" w14:textId="77777777" w:rsidR="00665A05" w:rsidRDefault="00665A05">
      <w:pPr>
        <w:rPr>
          <w:rStyle w:val="ui-provider"/>
          <w:rFonts w:ascii="Arial" w:hAnsi="Arial" w:cs="Arial"/>
        </w:rPr>
      </w:pPr>
    </w:p>
    <w:p w14:paraId="79FF880C" w14:textId="77777777" w:rsidR="00665A05" w:rsidRPr="00030D49" w:rsidRDefault="00665A05">
      <w:pPr>
        <w:rPr>
          <w:rFonts w:ascii="Arial" w:hAnsi="Arial" w:cs="Arial"/>
        </w:rPr>
      </w:pPr>
    </w:p>
    <w:p w14:paraId="527DCC53" w14:textId="5634A688" w:rsidR="004C2A89" w:rsidRPr="00030D49" w:rsidRDefault="004C2A89" w:rsidP="003D5CE9">
      <w:pPr>
        <w:spacing w:line="360" w:lineRule="auto"/>
        <w:rPr>
          <w:rFonts w:ascii="Arial" w:hAnsi="Arial" w:cs="Arial"/>
          <w:b/>
          <w:bCs/>
        </w:rPr>
      </w:pPr>
      <w:r w:rsidRPr="00030D49">
        <w:rPr>
          <w:rFonts w:ascii="Arial" w:hAnsi="Arial" w:cs="Arial"/>
          <w:b/>
          <w:bCs/>
        </w:rPr>
        <w:lastRenderedPageBreak/>
        <w:t>Information about the respondent:</w:t>
      </w:r>
    </w:p>
    <w:p w14:paraId="0E03C2A7" w14:textId="77777777" w:rsidR="004C2A89" w:rsidRPr="00030D49" w:rsidRDefault="004C2A89">
      <w:pPr>
        <w:rPr>
          <w:rFonts w:ascii="Arial" w:hAnsi="Arial" w:cs="Arial"/>
          <w:b/>
          <w:bCs/>
        </w:rPr>
      </w:pPr>
    </w:p>
    <w:p w14:paraId="7E19FC1C" w14:textId="07143542" w:rsidR="00EC710D" w:rsidRPr="00030D49" w:rsidRDefault="004C2A89" w:rsidP="00665A05">
      <w:pPr>
        <w:spacing w:line="360" w:lineRule="auto"/>
        <w:rPr>
          <w:rFonts w:ascii="Arial" w:hAnsi="Arial" w:cs="Arial"/>
        </w:rPr>
      </w:pPr>
      <w:r w:rsidRPr="00030D49">
        <w:rPr>
          <w:rFonts w:ascii="Arial" w:hAnsi="Arial" w:cs="Arial"/>
        </w:rPr>
        <w:t>C</w:t>
      </w:r>
      <w:r w:rsidR="00EC710D" w:rsidRPr="00030D49">
        <w:rPr>
          <w:rFonts w:ascii="Arial" w:hAnsi="Arial" w:cs="Arial"/>
        </w:rPr>
        <w:t>ompany / organisation name</w:t>
      </w:r>
      <w:r w:rsidR="004E1322" w:rsidRPr="00030D49">
        <w:rPr>
          <w:rFonts w:ascii="Arial" w:hAnsi="Arial" w:cs="Arial"/>
        </w:rPr>
        <w:t>:</w:t>
      </w:r>
    </w:p>
    <w:p w14:paraId="4771AA4E" w14:textId="4B32E3C4" w:rsidR="004C2A89" w:rsidRPr="00030D49" w:rsidRDefault="004C2A89">
      <w:pPr>
        <w:rPr>
          <w:rFonts w:ascii="Arial" w:hAnsi="Arial" w:cs="Arial"/>
        </w:rPr>
      </w:pPr>
      <w:r w:rsidRPr="00030D49">
        <w:rPr>
          <w:rFonts w:ascii="Arial" w:hAnsi="Arial" w:cs="Arial"/>
        </w:rPr>
        <w:t>Contact name and role in the organisation:</w:t>
      </w:r>
    </w:p>
    <w:p w14:paraId="29CC0F88" w14:textId="77777777" w:rsidR="004C2A89" w:rsidRPr="00030D49" w:rsidRDefault="004C2A89">
      <w:pPr>
        <w:rPr>
          <w:rFonts w:ascii="Arial" w:hAnsi="Arial" w:cs="Arial"/>
        </w:rPr>
      </w:pPr>
      <w:r w:rsidRPr="00030D49">
        <w:rPr>
          <w:rFonts w:ascii="Arial" w:hAnsi="Arial" w:cs="Arial"/>
        </w:rPr>
        <w:t>Cont</w:t>
      </w:r>
      <w:r w:rsidR="00EC710D" w:rsidRPr="00030D49">
        <w:rPr>
          <w:rFonts w:ascii="Arial" w:hAnsi="Arial" w:cs="Arial"/>
        </w:rPr>
        <w:t>act email address</w:t>
      </w:r>
      <w:r w:rsidRPr="00030D49">
        <w:rPr>
          <w:rFonts w:ascii="Arial" w:hAnsi="Arial" w:cs="Arial"/>
        </w:rPr>
        <w:t>:</w:t>
      </w:r>
    </w:p>
    <w:p w14:paraId="0ACF7FDA" w14:textId="40585567" w:rsidR="00EC710D" w:rsidRPr="00030D49" w:rsidRDefault="004C2A89">
      <w:pPr>
        <w:rPr>
          <w:rFonts w:ascii="Arial" w:hAnsi="Arial" w:cs="Arial"/>
        </w:rPr>
      </w:pPr>
      <w:r w:rsidRPr="00030D49">
        <w:rPr>
          <w:rFonts w:ascii="Arial" w:hAnsi="Arial" w:cs="Arial"/>
        </w:rPr>
        <w:t xml:space="preserve">Contact </w:t>
      </w:r>
      <w:r w:rsidR="00EC710D" w:rsidRPr="00030D49">
        <w:rPr>
          <w:rFonts w:ascii="Arial" w:hAnsi="Arial" w:cs="Arial"/>
        </w:rPr>
        <w:t>telephone number</w:t>
      </w:r>
      <w:r w:rsidR="004E1322" w:rsidRPr="00030D49">
        <w:rPr>
          <w:rFonts w:ascii="Arial" w:hAnsi="Arial" w:cs="Arial"/>
        </w:rPr>
        <w:t>:</w:t>
      </w:r>
    </w:p>
    <w:p w14:paraId="1439E054" w14:textId="77777777" w:rsidR="00BA4E64" w:rsidRPr="00030D49" w:rsidRDefault="00BA4E64">
      <w:pPr>
        <w:rPr>
          <w:rFonts w:ascii="Arial" w:hAnsi="Arial" w:cs="Arial"/>
          <w:b/>
          <w:bCs/>
        </w:rPr>
      </w:pPr>
    </w:p>
    <w:p w14:paraId="66F9103B" w14:textId="77777777" w:rsidR="00660D07" w:rsidRPr="00030D49" w:rsidRDefault="00660D07" w:rsidP="001B0670">
      <w:pPr>
        <w:rPr>
          <w:rFonts w:ascii="Arial" w:hAnsi="Arial" w:cs="Arial"/>
          <w:b/>
          <w:bCs/>
        </w:rPr>
      </w:pPr>
    </w:p>
    <w:p w14:paraId="5D5C5598" w14:textId="11884F88" w:rsidR="00BB561E" w:rsidRPr="008F7F5E" w:rsidRDefault="004C2A89" w:rsidP="008F7F5E">
      <w:pPr>
        <w:spacing w:line="360" w:lineRule="auto"/>
        <w:rPr>
          <w:rFonts w:ascii="Arial" w:hAnsi="Arial" w:cs="Arial"/>
          <w:b/>
          <w:bCs/>
        </w:rPr>
      </w:pPr>
      <w:r w:rsidRPr="00030D49">
        <w:rPr>
          <w:rFonts w:ascii="Arial" w:hAnsi="Arial" w:cs="Arial"/>
          <w:b/>
          <w:bCs/>
        </w:rPr>
        <w:t xml:space="preserve">Q1 </w:t>
      </w:r>
      <w:r w:rsidR="00BA1815" w:rsidRPr="00030D49">
        <w:rPr>
          <w:rFonts w:ascii="Arial" w:hAnsi="Arial" w:cs="Arial"/>
          <w:b/>
          <w:bCs/>
        </w:rPr>
        <w:t xml:space="preserve">– </w:t>
      </w:r>
      <w:r w:rsidR="008E5FA5">
        <w:rPr>
          <w:rFonts w:ascii="Arial" w:hAnsi="Arial" w:cs="Arial"/>
          <w:b/>
          <w:bCs/>
        </w:rPr>
        <w:t xml:space="preserve">Local Government Reform </w:t>
      </w:r>
      <w:r w:rsidR="00B959E4">
        <w:rPr>
          <w:rFonts w:ascii="Arial" w:hAnsi="Arial" w:cs="Arial"/>
          <w:b/>
          <w:bCs/>
        </w:rPr>
        <w:t xml:space="preserve">(LGR) </w:t>
      </w:r>
      <w:r w:rsidR="008E5FA5">
        <w:rPr>
          <w:rFonts w:ascii="Arial" w:hAnsi="Arial" w:cs="Arial"/>
          <w:b/>
          <w:bCs/>
        </w:rPr>
        <w:t>and contract duration</w:t>
      </w:r>
      <w:r w:rsidR="00BA1815">
        <w:rPr>
          <w:rFonts w:ascii="Arial" w:hAnsi="Arial" w:cs="Arial"/>
          <w:b/>
          <w:bCs/>
        </w:rPr>
        <w:t xml:space="preserve"> </w:t>
      </w:r>
    </w:p>
    <w:p w14:paraId="7653067D" w14:textId="77777777" w:rsidR="00323732" w:rsidRDefault="00323732" w:rsidP="00323732">
      <w:pPr>
        <w:rPr>
          <w:rFonts w:ascii="Arial" w:hAnsi="Arial" w:cs="Arial"/>
        </w:rPr>
      </w:pPr>
    </w:p>
    <w:p w14:paraId="00CBB176" w14:textId="463A0374" w:rsidR="00CB297F" w:rsidRDefault="00FC2CA2" w:rsidP="00D10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you </w:t>
      </w:r>
      <w:r w:rsidR="0054029E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 xml:space="preserve">be aware, Essex County </w:t>
      </w:r>
      <w:r w:rsidR="00847BFE">
        <w:rPr>
          <w:rFonts w:ascii="Arial" w:hAnsi="Arial" w:cs="Arial"/>
        </w:rPr>
        <w:t>Council is</w:t>
      </w:r>
      <w:r w:rsidR="006E0A26">
        <w:rPr>
          <w:rFonts w:ascii="Arial" w:hAnsi="Arial" w:cs="Arial"/>
        </w:rPr>
        <w:t xml:space="preserve"> exploring the options related to</w:t>
      </w:r>
      <w:r w:rsidR="00BC0167">
        <w:rPr>
          <w:rFonts w:ascii="Arial" w:hAnsi="Arial" w:cs="Arial"/>
        </w:rPr>
        <w:t xml:space="preserve"> Local Government Re</w:t>
      </w:r>
      <w:r w:rsidR="006E0A26">
        <w:rPr>
          <w:rFonts w:ascii="Arial" w:hAnsi="Arial" w:cs="Arial"/>
        </w:rPr>
        <w:t>form</w:t>
      </w:r>
      <w:r w:rsidR="002359F9">
        <w:rPr>
          <w:rFonts w:ascii="Arial" w:hAnsi="Arial" w:cs="Arial"/>
        </w:rPr>
        <w:t xml:space="preserve"> (</w:t>
      </w:r>
      <w:r w:rsidR="00847BFE">
        <w:rPr>
          <w:rFonts w:ascii="Arial" w:hAnsi="Arial" w:cs="Arial"/>
        </w:rPr>
        <w:t>LGR) with</w:t>
      </w:r>
      <w:r w:rsidR="006E0A26">
        <w:rPr>
          <w:rFonts w:ascii="Arial" w:hAnsi="Arial" w:cs="Arial"/>
        </w:rPr>
        <w:t xml:space="preserve"> our partnering authorities across Essex </w:t>
      </w:r>
      <w:r w:rsidR="00FD045D">
        <w:rPr>
          <w:rFonts w:ascii="Arial" w:hAnsi="Arial" w:cs="Arial"/>
        </w:rPr>
        <w:t>. It is likely to result in the</w:t>
      </w:r>
      <w:r w:rsidR="005E1BE8">
        <w:rPr>
          <w:rFonts w:ascii="Arial" w:hAnsi="Arial" w:cs="Arial"/>
        </w:rPr>
        <w:t xml:space="preserve"> creat</w:t>
      </w:r>
      <w:r w:rsidR="00FD045D">
        <w:rPr>
          <w:rFonts w:ascii="Arial" w:hAnsi="Arial" w:cs="Arial"/>
        </w:rPr>
        <w:t>ion of</w:t>
      </w:r>
      <w:r w:rsidR="005E1BE8">
        <w:rPr>
          <w:rFonts w:ascii="Arial" w:hAnsi="Arial" w:cs="Arial"/>
        </w:rPr>
        <w:t xml:space="preserve"> 3 or 4 </w:t>
      </w:r>
      <w:r w:rsidR="006E0A26">
        <w:rPr>
          <w:rFonts w:ascii="Arial" w:hAnsi="Arial" w:cs="Arial"/>
        </w:rPr>
        <w:t>U</w:t>
      </w:r>
      <w:r w:rsidR="005E1BE8">
        <w:rPr>
          <w:rFonts w:ascii="Arial" w:hAnsi="Arial" w:cs="Arial"/>
        </w:rPr>
        <w:t>nitary</w:t>
      </w:r>
      <w:r w:rsidR="006E0A26">
        <w:rPr>
          <w:rFonts w:ascii="Arial" w:hAnsi="Arial" w:cs="Arial"/>
        </w:rPr>
        <w:t xml:space="preserve"> </w:t>
      </w:r>
      <w:r w:rsidR="00847BFE">
        <w:rPr>
          <w:rFonts w:ascii="Arial" w:hAnsi="Arial" w:cs="Arial"/>
        </w:rPr>
        <w:t>Authorities (</w:t>
      </w:r>
      <w:r w:rsidR="007452CD">
        <w:rPr>
          <w:rFonts w:ascii="Arial" w:hAnsi="Arial" w:cs="Arial"/>
        </w:rPr>
        <w:t xml:space="preserve">UA) </w:t>
      </w:r>
      <w:r w:rsidR="006E0A26">
        <w:rPr>
          <w:rFonts w:ascii="Arial" w:hAnsi="Arial" w:cs="Arial"/>
        </w:rPr>
        <w:t xml:space="preserve">that will begin to deliver services in April 2028. </w:t>
      </w:r>
    </w:p>
    <w:p w14:paraId="061FCD9B" w14:textId="77777777" w:rsidR="00CB297F" w:rsidRDefault="00CB297F" w:rsidP="00D10B5E">
      <w:pPr>
        <w:jc w:val="both"/>
        <w:rPr>
          <w:rFonts w:ascii="Arial" w:hAnsi="Arial" w:cs="Arial"/>
        </w:rPr>
      </w:pPr>
    </w:p>
    <w:p w14:paraId="714613C1" w14:textId="04A071EF" w:rsidR="00FC2CA2" w:rsidRDefault="001723E7" w:rsidP="00D10B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ECC </w:t>
      </w:r>
      <w:r w:rsidR="00FD045D">
        <w:rPr>
          <w:rFonts w:ascii="Arial" w:hAnsi="Arial" w:cs="Arial"/>
        </w:rPr>
        <w:t>propert</w:t>
      </w:r>
      <w:r>
        <w:rPr>
          <w:rFonts w:ascii="Arial" w:hAnsi="Arial" w:cs="Arial"/>
        </w:rPr>
        <w:t>ies</w:t>
      </w:r>
      <w:r w:rsidR="008908C6">
        <w:rPr>
          <w:rFonts w:ascii="Arial" w:hAnsi="Arial" w:cs="Arial"/>
        </w:rPr>
        <w:t xml:space="preserve">, in scope for the future </w:t>
      </w:r>
      <w:r w:rsidR="00BE63EC">
        <w:rPr>
          <w:rFonts w:ascii="Arial" w:hAnsi="Arial" w:cs="Arial"/>
        </w:rPr>
        <w:t>Facili</w:t>
      </w:r>
      <w:r w:rsidR="00350946">
        <w:rPr>
          <w:rFonts w:ascii="Arial" w:hAnsi="Arial" w:cs="Arial"/>
        </w:rPr>
        <w:t>ties</w:t>
      </w:r>
      <w:r w:rsidR="00BE63EC">
        <w:rPr>
          <w:rFonts w:ascii="Arial" w:hAnsi="Arial" w:cs="Arial"/>
        </w:rPr>
        <w:t xml:space="preserve"> Management contract(s),</w:t>
      </w:r>
      <w:r w:rsidR="00FD045D">
        <w:rPr>
          <w:rFonts w:ascii="Arial" w:hAnsi="Arial" w:cs="Arial"/>
        </w:rPr>
        <w:t xml:space="preserve"> </w:t>
      </w:r>
      <w:r w:rsidR="00AE746B">
        <w:rPr>
          <w:rFonts w:ascii="Arial" w:hAnsi="Arial" w:cs="Arial"/>
        </w:rPr>
        <w:t xml:space="preserve">should be transferred to the newly created </w:t>
      </w:r>
      <w:proofErr w:type="gramStart"/>
      <w:r w:rsidR="007452CD">
        <w:rPr>
          <w:rFonts w:ascii="Arial" w:hAnsi="Arial" w:cs="Arial"/>
        </w:rPr>
        <w:t>UA’s</w:t>
      </w:r>
      <w:proofErr w:type="gramEnd"/>
      <w:r w:rsidR="007452CD">
        <w:rPr>
          <w:rFonts w:ascii="Arial" w:hAnsi="Arial" w:cs="Arial"/>
        </w:rPr>
        <w:t xml:space="preserve"> to</w:t>
      </w:r>
      <w:r w:rsidR="006E0A26">
        <w:rPr>
          <w:rFonts w:ascii="Arial" w:hAnsi="Arial" w:cs="Arial"/>
        </w:rPr>
        <w:t xml:space="preserve"> form part of their</w:t>
      </w:r>
      <w:r w:rsidR="008908C6">
        <w:rPr>
          <w:rFonts w:ascii="Arial" w:hAnsi="Arial" w:cs="Arial"/>
        </w:rPr>
        <w:t xml:space="preserve"> portfolio. </w:t>
      </w:r>
      <w:r w:rsidR="00956A10">
        <w:rPr>
          <w:rFonts w:ascii="Arial" w:hAnsi="Arial" w:cs="Arial"/>
        </w:rPr>
        <w:t xml:space="preserve">However, it is anticipated that a transition period will be required for the new councils </w:t>
      </w:r>
      <w:r w:rsidR="00112F7E">
        <w:rPr>
          <w:rFonts w:ascii="Arial" w:hAnsi="Arial" w:cs="Arial"/>
        </w:rPr>
        <w:t>to run their operation</w:t>
      </w:r>
      <w:r w:rsidR="00D65983">
        <w:rPr>
          <w:rFonts w:ascii="Arial" w:hAnsi="Arial" w:cs="Arial"/>
        </w:rPr>
        <w:t>s.</w:t>
      </w:r>
      <w:r w:rsidR="00383DC1">
        <w:rPr>
          <w:rFonts w:ascii="Arial" w:hAnsi="Arial" w:cs="Arial"/>
        </w:rPr>
        <w:t xml:space="preserve"> </w:t>
      </w:r>
      <w:r w:rsidR="001F58E5">
        <w:rPr>
          <w:rFonts w:ascii="Arial" w:hAnsi="Arial" w:cs="Arial"/>
        </w:rPr>
        <w:t>Therefore,</w:t>
      </w:r>
      <w:r w:rsidR="00D507C3">
        <w:rPr>
          <w:rFonts w:ascii="Arial" w:hAnsi="Arial" w:cs="Arial"/>
        </w:rPr>
        <w:t xml:space="preserve"> </w:t>
      </w:r>
      <w:r w:rsidR="001F58E5">
        <w:rPr>
          <w:rFonts w:ascii="Arial" w:hAnsi="Arial" w:cs="Arial"/>
        </w:rPr>
        <w:t xml:space="preserve">ECC is looking </w:t>
      </w:r>
      <w:r w:rsidR="002923E5">
        <w:rPr>
          <w:rFonts w:ascii="Arial" w:hAnsi="Arial" w:cs="Arial"/>
        </w:rPr>
        <w:t xml:space="preserve">at </w:t>
      </w:r>
      <w:r w:rsidR="002923E5" w:rsidRPr="000B18BE">
        <w:rPr>
          <w:rFonts w:ascii="Arial" w:hAnsi="Arial" w:cs="Arial"/>
        </w:rPr>
        <w:t xml:space="preserve">the </w:t>
      </w:r>
      <w:r w:rsidR="00925D72" w:rsidRPr="000B18BE">
        <w:rPr>
          <w:rFonts w:ascii="Arial" w:hAnsi="Arial" w:cs="Arial"/>
        </w:rPr>
        <w:t xml:space="preserve">optimal </w:t>
      </w:r>
      <w:r w:rsidR="002923E5" w:rsidRPr="000B18BE">
        <w:rPr>
          <w:rFonts w:ascii="Arial" w:hAnsi="Arial" w:cs="Arial"/>
        </w:rPr>
        <w:t xml:space="preserve">duration </w:t>
      </w:r>
      <w:r w:rsidR="00EF6AB8" w:rsidRPr="000B18BE">
        <w:rPr>
          <w:rFonts w:ascii="Arial" w:hAnsi="Arial" w:cs="Arial"/>
        </w:rPr>
        <w:t>and</w:t>
      </w:r>
      <w:r w:rsidR="00EF6AB8">
        <w:rPr>
          <w:rFonts w:ascii="Arial" w:hAnsi="Arial" w:cs="Arial"/>
        </w:rPr>
        <w:t xml:space="preserve"> contract arrangements </w:t>
      </w:r>
      <w:r w:rsidR="002923E5">
        <w:rPr>
          <w:rFonts w:ascii="Arial" w:hAnsi="Arial" w:cs="Arial"/>
        </w:rPr>
        <w:t xml:space="preserve">for the new </w:t>
      </w:r>
      <w:r w:rsidR="00D90204">
        <w:rPr>
          <w:rFonts w:ascii="Arial" w:hAnsi="Arial" w:cs="Arial"/>
        </w:rPr>
        <w:t>Facilities</w:t>
      </w:r>
      <w:r w:rsidR="002923E5">
        <w:rPr>
          <w:rFonts w:ascii="Arial" w:hAnsi="Arial" w:cs="Arial"/>
        </w:rPr>
        <w:t xml:space="preserve"> Management contract(s) </w:t>
      </w:r>
      <w:proofErr w:type="gramStart"/>
      <w:r w:rsidR="002923E5">
        <w:rPr>
          <w:rFonts w:ascii="Arial" w:hAnsi="Arial" w:cs="Arial"/>
        </w:rPr>
        <w:t>in order to</w:t>
      </w:r>
      <w:proofErr w:type="gramEnd"/>
      <w:r w:rsidR="002923E5">
        <w:rPr>
          <w:rFonts w:ascii="Arial" w:hAnsi="Arial" w:cs="Arial"/>
        </w:rPr>
        <w:t xml:space="preserve"> support the </w:t>
      </w:r>
      <w:r w:rsidR="00D269D0">
        <w:rPr>
          <w:rFonts w:ascii="Arial" w:hAnsi="Arial" w:cs="Arial"/>
        </w:rPr>
        <w:t xml:space="preserve">implementation </w:t>
      </w:r>
      <w:r w:rsidR="00EA3327">
        <w:rPr>
          <w:rFonts w:ascii="Arial" w:hAnsi="Arial" w:cs="Arial"/>
        </w:rPr>
        <w:t xml:space="preserve">of LGR </w:t>
      </w:r>
      <w:r w:rsidR="00D269D0">
        <w:rPr>
          <w:rFonts w:ascii="Arial" w:hAnsi="Arial" w:cs="Arial"/>
        </w:rPr>
        <w:t xml:space="preserve">and </w:t>
      </w:r>
      <w:r w:rsidR="00D51198">
        <w:rPr>
          <w:rFonts w:ascii="Arial" w:hAnsi="Arial" w:cs="Arial"/>
        </w:rPr>
        <w:t xml:space="preserve">operational </w:t>
      </w:r>
      <w:r w:rsidR="00D269D0">
        <w:rPr>
          <w:rFonts w:ascii="Arial" w:hAnsi="Arial" w:cs="Arial"/>
        </w:rPr>
        <w:t xml:space="preserve">transition to </w:t>
      </w:r>
      <w:r w:rsidR="00D51198">
        <w:rPr>
          <w:rFonts w:ascii="Arial" w:hAnsi="Arial" w:cs="Arial"/>
        </w:rPr>
        <w:t xml:space="preserve">the </w:t>
      </w:r>
      <w:r w:rsidR="002359F9">
        <w:rPr>
          <w:rFonts w:ascii="Arial" w:hAnsi="Arial" w:cs="Arial"/>
        </w:rPr>
        <w:t>UA’s</w:t>
      </w:r>
      <w:r w:rsidR="00D51198">
        <w:rPr>
          <w:rFonts w:ascii="Arial" w:hAnsi="Arial" w:cs="Arial"/>
        </w:rPr>
        <w:t>.</w:t>
      </w:r>
    </w:p>
    <w:p w14:paraId="0BC0B83E" w14:textId="77777777" w:rsidR="00FC2CA2" w:rsidRDefault="00FC2CA2" w:rsidP="00323732">
      <w:pPr>
        <w:rPr>
          <w:rFonts w:ascii="Arial" w:hAnsi="Arial" w:cs="Arial"/>
        </w:rPr>
      </w:pPr>
    </w:p>
    <w:p w14:paraId="2E4A6E23" w14:textId="0066045E" w:rsidR="00C96AFF" w:rsidRPr="00DA6073" w:rsidRDefault="00247D41" w:rsidP="00323732">
      <w:pPr>
        <w:rPr>
          <w:rFonts w:ascii="Arial" w:hAnsi="Arial" w:cs="Arial"/>
        </w:rPr>
      </w:pPr>
      <w:r w:rsidRPr="00C35E1A">
        <w:rPr>
          <w:rFonts w:ascii="Arial" w:hAnsi="Arial" w:cs="Arial"/>
        </w:rPr>
        <w:t xml:space="preserve">More background on </w:t>
      </w:r>
      <w:r w:rsidR="00505419" w:rsidRPr="00C35E1A">
        <w:rPr>
          <w:rFonts w:ascii="Arial" w:hAnsi="Arial" w:cs="Arial"/>
        </w:rPr>
        <w:t xml:space="preserve">Devolution and </w:t>
      </w:r>
      <w:r w:rsidR="00DA6073">
        <w:rPr>
          <w:rFonts w:ascii="Arial" w:hAnsi="Arial" w:cs="Arial"/>
        </w:rPr>
        <w:t>LGR</w:t>
      </w:r>
      <w:r w:rsidRPr="00C35E1A">
        <w:rPr>
          <w:rFonts w:ascii="Arial" w:hAnsi="Arial" w:cs="Arial"/>
        </w:rPr>
        <w:t xml:space="preserve"> can be </w:t>
      </w:r>
      <w:r w:rsidR="00DA6073">
        <w:rPr>
          <w:rFonts w:ascii="Arial" w:hAnsi="Arial" w:cs="Arial"/>
        </w:rPr>
        <w:t xml:space="preserve">found </w:t>
      </w:r>
      <w:r w:rsidR="00D507C3">
        <w:rPr>
          <w:rFonts w:ascii="Arial" w:hAnsi="Arial" w:cs="Arial"/>
        </w:rPr>
        <w:t>in the link below</w:t>
      </w:r>
      <w:r w:rsidR="00F94D98">
        <w:rPr>
          <w:rFonts w:ascii="Arial" w:hAnsi="Arial" w:cs="Arial"/>
        </w:rPr>
        <w:t xml:space="preserve"> and in the slides on the Provider Hub Live Surveys and current resources page</w:t>
      </w:r>
      <w:r w:rsidRPr="00C35E1A">
        <w:rPr>
          <w:rFonts w:ascii="Arial" w:hAnsi="Arial" w:cs="Arial"/>
        </w:rPr>
        <w:t xml:space="preserve">: </w:t>
      </w:r>
    </w:p>
    <w:p w14:paraId="2A55D426" w14:textId="4D3622EF" w:rsidR="00235075" w:rsidRDefault="00000000" w:rsidP="001B0670">
      <w:pPr>
        <w:rPr>
          <w:rFonts w:ascii="Arial" w:hAnsi="Arial" w:cs="Arial"/>
        </w:rPr>
      </w:pPr>
      <w:hyperlink r:id="rId12" w:history="1">
        <w:r w:rsidR="00201932" w:rsidRPr="00C35E1A">
          <w:rPr>
            <w:rStyle w:val="Hyperlink"/>
            <w:rFonts w:ascii="Arial" w:hAnsi="Arial" w:cs="Arial"/>
          </w:rPr>
          <w:t>Devolution and Local Government Reorganisation: Latest news | Essex County Council</w:t>
        </w:r>
      </w:hyperlink>
    </w:p>
    <w:p w14:paraId="76E49033" w14:textId="77777777" w:rsidR="00235075" w:rsidRDefault="00235075" w:rsidP="001B0670">
      <w:pPr>
        <w:rPr>
          <w:rFonts w:ascii="Arial" w:hAnsi="Arial" w:cs="Arial"/>
        </w:rPr>
      </w:pPr>
    </w:p>
    <w:p w14:paraId="6E9C7FB7" w14:textId="77777777" w:rsidR="00B22E0E" w:rsidRDefault="00F56294" w:rsidP="001B0670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02814">
        <w:rPr>
          <w:rFonts w:ascii="Arial" w:hAnsi="Arial" w:cs="Arial"/>
        </w:rPr>
        <w:t xml:space="preserve"> future contract(s) </w:t>
      </w:r>
      <w:r>
        <w:rPr>
          <w:rFonts w:ascii="Arial" w:hAnsi="Arial" w:cs="Arial"/>
        </w:rPr>
        <w:t xml:space="preserve">are due to start </w:t>
      </w:r>
      <w:r w:rsidR="00D02814">
        <w:rPr>
          <w:rFonts w:ascii="Arial" w:hAnsi="Arial" w:cs="Arial"/>
        </w:rPr>
        <w:t>in October 202</w:t>
      </w:r>
      <w:r>
        <w:rPr>
          <w:rFonts w:ascii="Arial" w:hAnsi="Arial" w:cs="Arial"/>
        </w:rPr>
        <w:t xml:space="preserve">6, </w:t>
      </w:r>
      <w:r w:rsidR="005145E7">
        <w:rPr>
          <w:rFonts w:ascii="Arial" w:hAnsi="Arial" w:cs="Arial"/>
        </w:rPr>
        <w:t xml:space="preserve">that is </w:t>
      </w:r>
      <w:r w:rsidR="00245FEF">
        <w:rPr>
          <w:rFonts w:ascii="Arial" w:hAnsi="Arial" w:cs="Arial"/>
        </w:rPr>
        <w:t>17 months before</w:t>
      </w:r>
      <w:r w:rsidR="005145E7">
        <w:rPr>
          <w:rFonts w:ascii="Arial" w:hAnsi="Arial" w:cs="Arial"/>
        </w:rPr>
        <w:t xml:space="preserve"> the new </w:t>
      </w:r>
      <w:r w:rsidR="002359F9">
        <w:rPr>
          <w:rFonts w:ascii="Arial" w:hAnsi="Arial" w:cs="Arial"/>
        </w:rPr>
        <w:t>UA’s are planned to begin service delivery</w:t>
      </w:r>
      <w:r w:rsidR="005145E7">
        <w:rPr>
          <w:rFonts w:ascii="Arial" w:hAnsi="Arial" w:cs="Arial"/>
        </w:rPr>
        <w:t xml:space="preserve">. </w:t>
      </w:r>
      <w:r w:rsidR="002359F9">
        <w:rPr>
          <w:rFonts w:ascii="Arial" w:hAnsi="Arial" w:cs="Arial"/>
        </w:rPr>
        <w:t>W</w:t>
      </w:r>
      <w:r w:rsidR="00AE0EEC">
        <w:rPr>
          <w:rFonts w:ascii="Arial" w:hAnsi="Arial" w:cs="Arial"/>
        </w:rPr>
        <w:t xml:space="preserve">e are currently considering </w:t>
      </w:r>
      <w:r w:rsidR="00B22E0E">
        <w:rPr>
          <w:rFonts w:ascii="Arial" w:hAnsi="Arial" w:cs="Arial"/>
        </w:rPr>
        <w:t>3</w:t>
      </w:r>
    </w:p>
    <w:p w14:paraId="43375864" w14:textId="0B80FDFD" w:rsidR="00AE0EEC" w:rsidRDefault="00AE0EEC" w:rsidP="001B0670">
      <w:pPr>
        <w:rPr>
          <w:rFonts w:ascii="Arial" w:hAnsi="Arial" w:cs="Arial"/>
        </w:rPr>
      </w:pPr>
      <w:r>
        <w:rPr>
          <w:rFonts w:ascii="Arial" w:hAnsi="Arial" w:cs="Arial"/>
        </w:rPr>
        <w:t>options</w:t>
      </w:r>
      <w:r w:rsidR="00F36029">
        <w:rPr>
          <w:rFonts w:ascii="Arial" w:hAnsi="Arial" w:cs="Arial"/>
        </w:rPr>
        <w:t xml:space="preserve"> for the duration of a</w:t>
      </w:r>
      <w:r w:rsidR="00A74895">
        <w:rPr>
          <w:rFonts w:ascii="Arial" w:hAnsi="Arial" w:cs="Arial"/>
        </w:rPr>
        <w:t>n</w:t>
      </w:r>
      <w:r w:rsidR="0034302C">
        <w:rPr>
          <w:rFonts w:ascii="Arial" w:hAnsi="Arial" w:cs="Arial"/>
        </w:rPr>
        <w:t xml:space="preserve"> Essex wide</w:t>
      </w:r>
      <w:r w:rsidR="00F36029">
        <w:rPr>
          <w:rFonts w:ascii="Arial" w:hAnsi="Arial" w:cs="Arial"/>
        </w:rPr>
        <w:t xml:space="preserve"> TFM contract</w:t>
      </w:r>
      <w:r>
        <w:rPr>
          <w:rFonts w:ascii="Arial" w:hAnsi="Arial" w:cs="Arial"/>
        </w:rPr>
        <w:t>:</w:t>
      </w:r>
    </w:p>
    <w:p w14:paraId="1AE104F4" w14:textId="77777777" w:rsidR="00E71F3C" w:rsidRDefault="00E71F3C" w:rsidP="001B0670">
      <w:pPr>
        <w:rPr>
          <w:rFonts w:ascii="Arial" w:hAnsi="Arial" w:cs="Arial"/>
        </w:rPr>
      </w:pPr>
    </w:p>
    <w:p w14:paraId="3317FFF2" w14:textId="0C91FF42" w:rsidR="00DB3632" w:rsidRDefault="00DD708D" w:rsidP="00AE0E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27463">
        <w:rPr>
          <w:rFonts w:ascii="Arial" w:hAnsi="Arial" w:cs="Arial"/>
        </w:rPr>
        <w:t>n initial term of 5 years</w:t>
      </w:r>
      <w:r w:rsidR="002359F9">
        <w:rPr>
          <w:rFonts w:ascii="Arial" w:hAnsi="Arial" w:cs="Arial"/>
        </w:rPr>
        <w:t xml:space="preserve"> with provision to novate the contract to the new UA’s either individually or to a single body to deliver services on behalf of all. </w:t>
      </w:r>
      <w:r w:rsidR="00F27463">
        <w:rPr>
          <w:rFonts w:ascii="Arial" w:hAnsi="Arial" w:cs="Arial"/>
        </w:rPr>
        <w:t xml:space="preserve"> </w:t>
      </w:r>
      <w:r w:rsidR="002359F9">
        <w:rPr>
          <w:rFonts w:ascii="Arial" w:hAnsi="Arial" w:cs="Arial"/>
        </w:rPr>
        <w:t>An optional extension</w:t>
      </w:r>
      <w:r w:rsidR="00DB3632">
        <w:rPr>
          <w:rFonts w:ascii="Arial" w:hAnsi="Arial" w:cs="Arial"/>
        </w:rPr>
        <w:t xml:space="preserve"> period of 5 additional years</w:t>
      </w:r>
      <w:r w:rsidR="002359F9">
        <w:rPr>
          <w:rFonts w:ascii="Arial" w:hAnsi="Arial" w:cs="Arial"/>
        </w:rPr>
        <w:t xml:space="preserve"> will be provided for</w:t>
      </w:r>
      <w:r w:rsidR="000D64E3">
        <w:rPr>
          <w:rFonts w:ascii="Arial" w:hAnsi="Arial" w:cs="Arial"/>
        </w:rPr>
        <w:t xml:space="preserve">; </w:t>
      </w:r>
    </w:p>
    <w:p w14:paraId="51854568" w14:textId="383E5CA5" w:rsidR="00D3018A" w:rsidRDefault="00D3018A" w:rsidP="00D301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longer fixed term, i.e. 10 years with provision to novate the contract to the new UA’s either individually or to a single body to deliver services on behalf of all.</w:t>
      </w:r>
      <w:r w:rsidR="00531248">
        <w:rPr>
          <w:rFonts w:ascii="Arial" w:hAnsi="Arial" w:cs="Arial"/>
        </w:rPr>
        <w:t xml:space="preserve"> We would incorporate a</w:t>
      </w:r>
      <w:r w:rsidR="00C3029B">
        <w:rPr>
          <w:rFonts w:ascii="Arial" w:hAnsi="Arial" w:cs="Arial"/>
        </w:rPr>
        <w:t xml:space="preserve"> break clause </w:t>
      </w:r>
      <w:r w:rsidR="00531248">
        <w:rPr>
          <w:rFonts w:ascii="Arial" w:hAnsi="Arial" w:cs="Arial"/>
        </w:rPr>
        <w:t xml:space="preserve">to </w:t>
      </w:r>
      <w:r w:rsidR="00C3029B">
        <w:rPr>
          <w:rFonts w:ascii="Arial" w:hAnsi="Arial" w:cs="Arial"/>
        </w:rPr>
        <w:t xml:space="preserve">allow the UA’s </w:t>
      </w:r>
      <w:r w:rsidR="001B248F">
        <w:rPr>
          <w:rFonts w:ascii="Arial" w:hAnsi="Arial" w:cs="Arial"/>
        </w:rPr>
        <w:t>to terminate the contrac</w:t>
      </w:r>
      <w:r w:rsidR="00CB15E3">
        <w:rPr>
          <w:rFonts w:ascii="Arial" w:hAnsi="Arial" w:cs="Arial"/>
        </w:rPr>
        <w:t xml:space="preserve">t </w:t>
      </w:r>
      <w:r w:rsidR="00531248">
        <w:rPr>
          <w:rFonts w:ascii="Arial" w:hAnsi="Arial" w:cs="Arial"/>
        </w:rPr>
        <w:t xml:space="preserve">after </w:t>
      </w:r>
      <w:r w:rsidR="00011627">
        <w:rPr>
          <w:rFonts w:ascii="Arial" w:hAnsi="Arial" w:cs="Arial"/>
        </w:rPr>
        <w:t>5 years</w:t>
      </w:r>
      <w:r>
        <w:rPr>
          <w:rFonts w:ascii="Arial" w:hAnsi="Arial" w:cs="Arial"/>
        </w:rPr>
        <w:t xml:space="preserve">; </w:t>
      </w:r>
    </w:p>
    <w:p w14:paraId="57D260A0" w14:textId="1ACBF03A" w:rsidR="009B385B" w:rsidRPr="00AE0EEC" w:rsidRDefault="00DD708D" w:rsidP="00AE0E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8143D">
        <w:rPr>
          <w:rFonts w:ascii="Arial" w:hAnsi="Arial" w:cs="Arial"/>
        </w:rPr>
        <w:t xml:space="preserve"> </w:t>
      </w:r>
      <w:r w:rsidR="008745F8">
        <w:rPr>
          <w:rFonts w:ascii="Arial" w:hAnsi="Arial" w:cs="Arial"/>
        </w:rPr>
        <w:t>short-term</w:t>
      </w:r>
      <w:r w:rsidR="002359F9">
        <w:rPr>
          <w:rFonts w:ascii="Arial" w:hAnsi="Arial" w:cs="Arial"/>
        </w:rPr>
        <w:t xml:space="preserve"> contract of 17 months terminating as the new UA’s take over responsibilities.</w:t>
      </w:r>
    </w:p>
    <w:p w14:paraId="4EF6D40C" w14:textId="77777777" w:rsidR="0078143D" w:rsidRDefault="0078143D" w:rsidP="001B0670">
      <w:pPr>
        <w:rPr>
          <w:rFonts w:ascii="Arial" w:hAnsi="Arial" w:cs="Arial"/>
        </w:rPr>
      </w:pPr>
    </w:p>
    <w:p w14:paraId="77BD4E0F" w14:textId="77777777" w:rsidR="00FE4131" w:rsidRPr="002A3465" w:rsidRDefault="00FE4131" w:rsidP="00FE4131">
      <w:pPr>
        <w:rPr>
          <w:rFonts w:ascii="Arial" w:hAnsi="Arial" w:cs="Arial"/>
          <w:b/>
          <w:bCs/>
          <w:u w:val="single"/>
        </w:rPr>
      </w:pPr>
      <w:r w:rsidRPr="002A3465">
        <w:rPr>
          <w:rFonts w:ascii="Arial" w:hAnsi="Arial" w:cs="Arial"/>
          <w:b/>
          <w:bCs/>
          <w:u w:val="single"/>
        </w:rPr>
        <w:t>Question:</w:t>
      </w:r>
    </w:p>
    <w:p w14:paraId="3468877E" w14:textId="77777777" w:rsidR="00FE4131" w:rsidRDefault="00FE4131" w:rsidP="00FE4131">
      <w:pPr>
        <w:rPr>
          <w:rFonts w:ascii="Arial" w:hAnsi="Arial" w:cs="Arial"/>
        </w:rPr>
      </w:pPr>
    </w:p>
    <w:p w14:paraId="7248DA05" w14:textId="20EFE1DD" w:rsidR="004D125B" w:rsidRDefault="00FE4131" w:rsidP="001B06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0F5B81">
        <w:rPr>
          <w:rFonts w:ascii="Arial" w:hAnsi="Arial" w:cs="Arial"/>
        </w:rPr>
        <w:t>tell us</w:t>
      </w:r>
      <w:r w:rsidR="004D125B">
        <w:rPr>
          <w:rFonts w:ascii="Arial" w:hAnsi="Arial" w:cs="Arial"/>
        </w:rPr>
        <w:t>:</w:t>
      </w:r>
    </w:p>
    <w:p w14:paraId="3361D82B" w14:textId="77777777" w:rsidR="004D125B" w:rsidRDefault="00412E35" w:rsidP="004D12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125B">
        <w:rPr>
          <w:rFonts w:ascii="Arial" w:hAnsi="Arial" w:cs="Arial"/>
        </w:rPr>
        <w:t>the</w:t>
      </w:r>
      <w:r w:rsidR="000F3173" w:rsidRPr="004D125B">
        <w:rPr>
          <w:rFonts w:ascii="Arial" w:hAnsi="Arial" w:cs="Arial"/>
        </w:rPr>
        <w:t xml:space="preserve"> risks </w:t>
      </w:r>
      <w:r w:rsidRPr="004D125B">
        <w:rPr>
          <w:rFonts w:ascii="Arial" w:hAnsi="Arial" w:cs="Arial"/>
        </w:rPr>
        <w:t xml:space="preserve">and opportunities that you </w:t>
      </w:r>
      <w:r w:rsidR="004D125B">
        <w:rPr>
          <w:rFonts w:ascii="Arial" w:hAnsi="Arial" w:cs="Arial"/>
        </w:rPr>
        <w:t>fore</w:t>
      </w:r>
      <w:r w:rsidRPr="004D125B">
        <w:rPr>
          <w:rFonts w:ascii="Arial" w:hAnsi="Arial" w:cs="Arial"/>
        </w:rPr>
        <w:t>see in each of the option described above</w:t>
      </w:r>
    </w:p>
    <w:p w14:paraId="34EB981E" w14:textId="67035C7A" w:rsidR="004D125B" w:rsidRDefault="004D125B" w:rsidP="004D12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12E35" w:rsidRPr="004D125B">
        <w:rPr>
          <w:rFonts w:ascii="Arial" w:hAnsi="Arial" w:cs="Arial"/>
        </w:rPr>
        <w:t>ow could those risks be mitigated</w:t>
      </w:r>
    </w:p>
    <w:p w14:paraId="01D9DE06" w14:textId="15F4B607" w:rsidR="0078143D" w:rsidRDefault="00412E35" w:rsidP="004D12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D125B">
        <w:rPr>
          <w:rFonts w:ascii="Arial" w:hAnsi="Arial" w:cs="Arial"/>
        </w:rPr>
        <w:t>what your preferred option would be</w:t>
      </w:r>
      <w:r w:rsidR="004D125B" w:rsidRPr="004D125B">
        <w:rPr>
          <w:rFonts w:ascii="Arial" w:hAnsi="Arial" w:cs="Arial"/>
        </w:rPr>
        <w:t xml:space="preserve"> </w:t>
      </w:r>
      <w:r w:rsidRPr="004D125B">
        <w:rPr>
          <w:rFonts w:ascii="Arial" w:hAnsi="Arial" w:cs="Arial"/>
        </w:rPr>
        <w:t>why</w:t>
      </w:r>
    </w:p>
    <w:p w14:paraId="5C2FA5CE" w14:textId="4C546959" w:rsidR="0075735F" w:rsidRPr="004D125B" w:rsidRDefault="003F48E0" w:rsidP="004D125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whether </w:t>
      </w:r>
      <w:r w:rsidR="00A61D99">
        <w:rPr>
          <w:rFonts w:ascii="Arial" w:hAnsi="Arial" w:cs="Arial"/>
        </w:rPr>
        <w:t xml:space="preserve">you would find useful to have </w:t>
      </w:r>
      <w:r>
        <w:rPr>
          <w:rFonts w:ascii="Arial" w:hAnsi="Arial" w:cs="Arial"/>
        </w:rPr>
        <w:t>a</w:t>
      </w:r>
      <w:r w:rsidR="007908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session </w:t>
      </w:r>
      <w:r w:rsidR="00A61D99">
        <w:rPr>
          <w:rFonts w:ascii="Arial" w:hAnsi="Arial" w:cs="Arial"/>
        </w:rPr>
        <w:t xml:space="preserve">where ECC </w:t>
      </w:r>
      <w:r>
        <w:rPr>
          <w:rFonts w:ascii="Arial" w:hAnsi="Arial" w:cs="Arial"/>
        </w:rPr>
        <w:t>explain</w:t>
      </w:r>
      <w:r w:rsidR="00A61D9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what LGR might mean for </w:t>
      </w:r>
      <w:r w:rsidR="00790822">
        <w:rPr>
          <w:rFonts w:ascii="Arial" w:hAnsi="Arial" w:cs="Arial"/>
        </w:rPr>
        <w:t xml:space="preserve">Essex </w:t>
      </w:r>
    </w:p>
    <w:p w14:paraId="142B7EC7" w14:textId="77777777" w:rsidR="003372D4" w:rsidRDefault="003372D4" w:rsidP="001B0670">
      <w:pPr>
        <w:rPr>
          <w:rFonts w:ascii="Arial" w:hAnsi="Arial" w:cs="Arial"/>
        </w:rPr>
      </w:pPr>
    </w:p>
    <w:p w14:paraId="3CF1B96C" w14:textId="77777777" w:rsidR="00A61D99" w:rsidRDefault="00A61D99" w:rsidP="001B0670">
      <w:pPr>
        <w:rPr>
          <w:rFonts w:ascii="Arial" w:hAnsi="Arial" w:cs="Arial"/>
        </w:rPr>
      </w:pPr>
    </w:p>
    <w:p w14:paraId="5E509378" w14:textId="2F492470" w:rsidR="009B385B" w:rsidRPr="002A3465" w:rsidRDefault="009B385B" w:rsidP="001B0670">
      <w:pPr>
        <w:rPr>
          <w:rFonts w:ascii="Arial" w:hAnsi="Arial" w:cs="Arial"/>
          <w:b/>
          <w:bCs/>
          <w:u w:val="single"/>
        </w:rPr>
      </w:pPr>
      <w:r w:rsidRPr="002A3465">
        <w:rPr>
          <w:rFonts w:ascii="Arial" w:hAnsi="Arial" w:cs="Arial"/>
          <w:b/>
          <w:bCs/>
          <w:u w:val="single"/>
        </w:rPr>
        <w:t>Answer:</w:t>
      </w:r>
    </w:p>
    <w:p w14:paraId="2C6627F8" w14:textId="77777777" w:rsidR="004D125B" w:rsidRPr="00030D49" w:rsidRDefault="004D125B">
      <w:pPr>
        <w:rPr>
          <w:rFonts w:ascii="Arial" w:hAnsi="Arial" w:cs="Arial"/>
        </w:rPr>
      </w:pPr>
    </w:p>
    <w:p w14:paraId="7B83AC79" w14:textId="77777777" w:rsidR="007F34C3" w:rsidRDefault="007F34C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32E364" w14:textId="5E303C3C" w:rsidR="00BA2E2F" w:rsidRPr="00030D49" w:rsidRDefault="00BA2E2F" w:rsidP="00BA2E2F">
      <w:pPr>
        <w:rPr>
          <w:rFonts w:ascii="Arial" w:hAnsi="Arial" w:cs="Arial"/>
          <w:b/>
          <w:bCs/>
        </w:rPr>
      </w:pPr>
      <w:r w:rsidRPr="00030D49">
        <w:rPr>
          <w:rFonts w:ascii="Arial" w:hAnsi="Arial" w:cs="Arial"/>
          <w:b/>
          <w:bCs/>
        </w:rPr>
        <w:lastRenderedPageBreak/>
        <w:t xml:space="preserve">Q2 – </w:t>
      </w:r>
      <w:r w:rsidR="00817C5A">
        <w:rPr>
          <w:rFonts w:ascii="Arial" w:hAnsi="Arial" w:cs="Arial"/>
          <w:b/>
          <w:bCs/>
        </w:rPr>
        <w:t>Weighting for tender evaluation</w:t>
      </w:r>
    </w:p>
    <w:p w14:paraId="5A4A44B3" w14:textId="77777777" w:rsidR="00BA2E2F" w:rsidRPr="00030D49" w:rsidRDefault="00BA2E2F" w:rsidP="00BA2E2F">
      <w:pPr>
        <w:rPr>
          <w:rFonts w:ascii="Arial" w:hAnsi="Arial" w:cs="Arial"/>
        </w:rPr>
      </w:pPr>
    </w:p>
    <w:p w14:paraId="20506C1C" w14:textId="34DFF1C8" w:rsidR="00235075" w:rsidRDefault="00D825D5" w:rsidP="00C06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many years, ECC FM budget</w:t>
      </w:r>
      <w:r w:rsidR="008665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have been under a lot of </w:t>
      </w:r>
      <w:r w:rsidR="00C06A72">
        <w:rPr>
          <w:rFonts w:ascii="Arial" w:hAnsi="Arial" w:cs="Arial"/>
        </w:rPr>
        <w:t xml:space="preserve">scrutiny and cost pressures. Services have been reduced or stopped to </w:t>
      </w:r>
      <w:r w:rsidR="006D222C">
        <w:rPr>
          <w:rFonts w:ascii="Arial" w:hAnsi="Arial" w:cs="Arial"/>
        </w:rPr>
        <w:t>cut</w:t>
      </w:r>
      <w:r w:rsidR="00C06A72">
        <w:rPr>
          <w:rFonts w:ascii="Arial" w:hAnsi="Arial" w:cs="Arial"/>
        </w:rPr>
        <w:t xml:space="preserve"> costs</w:t>
      </w:r>
      <w:r w:rsidR="0012673B">
        <w:rPr>
          <w:rFonts w:ascii="Arial" w:hAnsi="Arial" w:cs="Arial"/>
        </w:rPr>
        <w:t xml:space="preserve">. </w:t>
      </w:r>
    </w:p>
    <w:p w14:paraId="020152A7" w14:textId="77777777" w:rsidR="0012673B" w:rsidRDefault="0012673B" w:rsidP="00C06A72">
      <w:pPr>
        <w:jc w:val="both"/>
        <w:rPr>
          <w:rFonts w:ascii="Arial" w:hAnsi="Arial" w:cs="Arial"/>
        </w:rPr>
      </w:pPr>
    </w:p>
    <w:p w14:paraId="4CD68707" w14:textId="79F21B75" w:rsidR="0012673B" w:rsidRDefault="0012673B" w:rsidP="00C06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we are looking at how to evaluat</w:t>
      </w:r>
      <w:r w:rsidR="008270C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bids for a TFM contracts, we would like to hear your view</w:t>
      </w:r>
      <w:r w:rsidR="0073196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 how to achieve </w:t>
      </w:r>
      <w:r w:rsidR="002B15FC">
        <w:rPr>
          <w:rFonts w:ascii="Arial" w:hAnsi="Arial" w:cs="Arial"/>
        </w:rPr>
        <w:t>B</w:t>
      </w:r>
      <w:r w:rsidR="00B65B7E">
        <w:rPr>
          <w:rFonts w:ascii="Arial" w:hAnsi="Arial" w:cs="Arial"/>
        </w:rPr>
        <w:t xml:space="preserve">est </w:t>
      </w:r>
      <w:r w:rsidR="002B15FC">
        <w:rPr>
          <w:rFonts w:ascii="Arial" w:hAnsi="Arial" w:cs="Arial"/>
        </w:rPr>
        <w:t>V</w:t>
      </w:r>
      <w:r w:rsidR="00B65B7E">
        <w:rPr>
          <w:rFonts w:ascii="Arial" w:hAnsi="Arial" w:cs="Arial"/>
        </w:rPr>
        <w:t>alue at tender stage.</w:t>
      </w:r>
      <w:r w:rsidR="004F1FCD">
        <w:rPr>
          <w:rFonts w:ascii="Arial" w:hAnsi="Arial" w:cs="Arial"/>
        </w:rPr>
        <w:t xml:space="preserve"> Please assum</w:t>
      </w:r>
      <w:r w:rsidR="00FD2B7F">
        <w:rPr>
          <w:rFonts w:ascii="Arial" w:hAnsi="Arial" w:cs="Arial"/>
        </w:rPr>
        <w:t>e that the pricing model would be a mix of fixed price</w:t>
      </w:r>
      <w:r w:rsidR="000C1DC9">
        <w:rPr>
          <w:rFonts w:ascii="Arial" w:hAnsi="Arial" w:cs="Arial"/>
        </w:rPr>
        <w:t xml:space="preserve"> and</w:t>
      </w:r>
      <w:r w:rsidR="00FD2B7F">
        <w:rPr>
          <w:rFonts w:ascii="Arial" w:hAnsi="Arial" w:cs="Arial"/>
        </w:rPr>
        <w:t xml:space="preserve"> schedule of rate</w:t>
      </w:r>
      <w:r w:rsidR="006D222C">
        <w:rPr>
          <w:rFonts w:ascii="Arial" w:hAnsi="Arial" w:cs="Arial"/>
        </w:rPr>
        <w:t>s</w:t>
      </w:r>
      <w:r w:rsidR="002B15FC">
        <w:rPr>
          <w:rFonts w:ascii="Arial" w:hAnsi="Arial" w:cs="Arial"/>
        </w:rPr>
        <w:t>.</w:t>
      </w:r>
    </w:p>
    <w:p w14:paraId="4850422B" w14:textId="77777777" w:rsidR="00235075" w:rsidRPr="00030D49" w:rsidRDefault="00235075" w:rsidP="00C06A72">
      <w:pPr>
        <w:jc w:val="both"/>
        <w:rPr>
          <w:rFonts w:ascii="Arial" w:hAnsi="Arial" w:cs="Arial"/>
        </w:rPr>
      </w:pPr>
    </w:p>
    <w:p w14:paraId="0B47A5E7" w14:textId="77777777" w:rsidR="00B65B7E" w:rsidRPr="002A3465" w:rsidRDefault="00B65B7E" w:rsidP="00B65B7E">
      <w:pPr>
        <w:rPr>
          <w:rFonts w:ascii="Arial" w:hAnsi="Arial" w:cs="Arial"/>
          <w:b/>
          <w:bCs/>
          <w:u w:val="single"/>
        </w:rPr>
      </w:pPr>
      <w:r w:rsidRPr="002A3465">
        <w:rPr>
          <w:rFonts w:ascii="Arial" w:hAnsi="Arial" w:cs="Arial"/>
          <w:b/>
          <w:bCs/>
          <w:u w:val="single"/>
        </w:rPr>
        <w:t>Question:</w:t>
      </w:r>
    </w:p>
    <w:p w14:paraId="56B45786" w14:textId="77777777" w:rsidR="00B65B7E" w:rsidRDefault="00B65B7E" w:rsidP="00B65B7E">
      <w:pPr>
        <w:rPr>
          <w:rFonts w:ascii="Arial" w:hAnsi="Arial" w:cs="Arial"/>
        </w:rPr>
      </w:pPr>
    </w:p>
    <w:p w14:paraId="5F8E89E4" w14:textId="77777777" w:rsidR="00B65B7E" w:rsidRDefault="00B65B7E" w:rsidP="00B65B7E">
      <w:pPr>
        <w:rPr>
          <w:rFonts w:ascii="Arial" w:hAnsi="Arial" w:cs="Arial"/>
        </w:rPr>
      </w:pPr>
      <w:r>
        <w:rPr>
          <w:rFonts w:ascii="Arial" w:hAnsi="Arial" w:cs="Arial"/>
        </w:rPr>
        <w:t>Please tell us:</w:t>
      </w:r>
    </w:p>
    <w:p w14:paraId="13D24EA6" w14:textId="16530E89" w:rsidR="00885C76" w:rsidRPr="003D0DD2" w:rsidRDefault="00826420" w:rsidP="00885C7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you think the </w:t>
      </w:r>
      <w:r w:rsidR="00FF7AEF">
        <w:rPr>
          <w:rFonts w:ascii="Arial" w:hAnsi="Arial" w:cs="Arial"/>
        </w:rPr>
        <w:t xml:space="preserve">balance </w:t>
      </w:r>
      <w:r w:rsidR="00FF0FE5" w:rsidRPr="003D0DD2">
        <w:rPr>
          <w:rFonts w:ascii="Arial" w:hAnsi="Arial" w:cs="Arial"/>
        </w:rPr>
        <w:t xml:space="preserve">between </w:t>
      </w:r>
      <w:r w:rsidR="00FF7AEF" w:rsidRPr="003D0DD2">
        <w:rPr>
          <w:rFonts w:ascii="Arial" w:hAnsi="Arial" w:cs="Arial"/>
        </w:rPr>
        <w:t xml:space="preserve">Price </w:t>
      </w:r>
      <w:r w:rsidR="00FF0FE5" w:rsidRPr="003D0DD2">
        <w:rPr>
          <w:rFonts w:ascii="Arial" w:hAnsi="Arial" w:cs="Arial"/>
        </w:rPr>
        <w:t xml:space="preserve">and </w:t>
      </w:r>
      <w:r w:rsidR="00667652" w:rsidRPr="003D0DD2">
        <w:rPr>
          <w:rFonts w:ascii="Arial" w:hAnsi="Arial" w:cs="Arial"/>
        </w:rPr>
        <w:t xml:space="preserve">Quality </w:t>
      </w:r>
      <w:r w:rsidR="00FF0FE5" w:rsidRPr="003D0DD2">
        <w:rPr>
          <w:rFonts w:ascii="Arial" w:hAnsi="Arial" w:cs="Arial"/>
        </w:rPr>
        <w:t xml:space="preserve">should be to </w:t>
      </w:r>
      <w:r w:rsidR="005C1FCC" w:rsidRPr="003D0DD2">
        <w:rPr>
          <w:rFonts w:ascii="Arial" w:hAnsi="Arial" w:cs="Arial"/>
        </w:rPr>
        <w:t xml:space="preserve">obtain </w:t>
      </w:r>
      <w:r w:rsidR="003D0DD2" w:rsidRPr="003D0DD2">
        <w:rPr>
          <w:rFonts w:ascii="Arial" w:hAnsi="Arial" w:cs="Arial"/>
        </w:rPr>
        <w:t xml:space="preserve">a </w:t>
      </w:r>
      <w:r w:rsidR="005C1FCC" w:rsidRPr="003D0DD2">
        <w:rPr>
          <w:rFonts w:ascii="Arial" w:hAnsi="Arial" w:cs="Arial"/>
        </w:rPr>
        <w:t xml:space="preserve">quality </w:t>
      </w:r>
      <w:r w:rsidR="00806AE9" w:rsidRPr="003D0DD2">
        <w:rPr>
          <w:rFonts w:ascii="Arial" w:hAnsi="Arial" w:cs="Arial"/>
        </w:rPr>
        <w:t>service at a competitive price</w:t>
      </w:r>
      <w:r w:rsidR="00FF0FE5" w:rsidRPr="003D0DD2">
        <w:rPr>
          <w:rFonts w:ascii="Arial" w:hAnsi="Arial" w:cs="Arial"/>
        </w:rPr>
        <w:t xml:space="preserve"> </w:t>
      </w:r>
    </w:p>
    <w:p w14:paraId="75498C31" w14:textId="6226E63F" w:rsidR="00080BAA" w:rsidRPr="00885C76" w:rsidRDefault="00806AE9" w:rsidP="00885C7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D0DD2">
        <w:rPr>
          <w:rFonts w:ascii="Arial" w:hAnsi="Arial" w:cs="Arial"/>
        </w:rPr>
        <w:t xml:space="preserve">at what point </w:t>
      </w:r>
      <w:r w:rsidR="002B59C6" w:rsidRPr="003D0DD2">
        <w:rPr>
          <w:rFonts w:ascii="Arial" w:hAnsi="Arial" w:cs="Arial"/>
        </w:rPr>
        <w:t>could quality be compr</w:t>
      </w:r>
      <w:r w:rsidR="003D0DD2" w:rsidRPr="003D0DD2">
        <w:rPr>
          <w:rFonts w:ascii="Arial" w:hAnsi="Arial" w:cs="Arial"/>
        </w:rPr>
        <w:t>omised</w:t>
      </w:r>
      <w:r w:rsidR="002B59C6">
        <w:rPr>
          <w:rFonts w:ascii="Arial" w:hAnsi="Arial" w:cs="Arial"/>
        </w:rPr>
        <w:t xml:space="preserve"> if</w:t>
      </w:r>
      <w:r w:rsidR="00CA6504">
        <w:rPr>
          <w:rFonts w:ascii="Arial" w:hAnsi="Arial" w:cs="Arial"/>
        </w:rPr>
        <w:t xml:space="preserve"> the price criteria had a </w:t>
      </w:r>
      <w:r w:rsidR="003104B3">
        <w:rPr>
          <w:rFonts w:ascii="Arial" w:hAnsi="Arial" w:cs="Arial"/>
        </w:rPr>
        <w:t>high weighting</w:t>
      </w:r>
    </w:p>
    <w:p w14:paraId="409A7C4E" w14:textId="77777777" w:rsidR="0096649E" w:rsidRPr="0096649E" w:rsidRDefault="0096649E" w:rsidP="0096649E">
      <w:pPr>
        <w:pStyle w:val="ListParagraph"/>
        <w:jc w:val="both"/>
        <w:rPr>
          <w:rFonts w:ascii="Arial" w:hAnsi="Arial" w:cs="Arial"/>
        </w:rPr>
      </w:pPr>
    </w:p>
    <w:p w14:paraId="42B45B6C" w14:textId="77777777" w:rsidR="002A3465" w:rsidRPr="002A3465" w:rsidRDefault="002A3465" w:rsidP="002A3465">
      <w:pPr>
        <w:rPr>
          <w:rFonts w:ascii="Arial" w:hAnsi="Arial" w:cs="Arial"/>
          <w:b/>
          <w:bCs/>
          <w:u w:val="single"/>
        </w:rPr>
      </w:pPr>
      <w:r w:rsidRPr="002A3465">
        <w:rPr>
          <w:rFonts w:ascii="Arial" w:hAnsi="Arial" w:cs="Arial"/>
          <w:b/>
          <w:bCs/>
          <w:u w:val="single"/>
        </w:rPr>
        <w:t>Answer:</w:t>
      </w:r>
    </w:p>
    <w:p w14:paraId="322F21C9" w14:textId="77777777" w:rsidR="00A46E58" w:rsidRDefault="00A46E58" w:rsidP="00235075">
      <w:pPr>
        <w:rPr>
          <w:rFonts w:ascii="Arial" w:hAnsi="Arial" w:cs="Arial"/>
        </w:rPr>
      </w:pPr>
    </w:p>
    <w:p w14:paraId="27A23C84" w14:textId="77777777" w:rsidR="00A46E58" w:rsidRPr="00030D49" w:rsidRDefault="00A46E58" w:rsidP="00235075">
      <w:pPr>
        <w:rPr>
          <w:rFonts w:ascii="Arial" w:hAnsi="Arial" w:cs="Arial"/>
        </w:rPr>
      </w:pPr>
    </w:p>
    <w:p w14:paraId="3798FB79" w14:textId="77777777" w:rsidR="00383F2C" w:rsidRDefault="00383F2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39EA06E" w14:textId="67019FDB" w:rsidR="000E3FEC" w:rsidRPr="00030D49" w:rsidRDefault="000E3FEC" w:rsidP="000E3FEC">
      <w:pPr>
        <w:rPr>
          <w:rFonts w:ascii="Arial" w:hAnsi="Arial" w:cs="Arial"/>
          <w:b/>
          <w:bCs/>
        </w:rPr>
      </w:pPr>
      <w:r w:rsidRPr="00030D49">
        <w:rPr>
          <w:rFonts w:ascii="Arial" w:hAnsi="Arial" w:cs="Arial"/>
          <w:b/>
          <w:bCs/>
        </w:rPr>
        <w:lastRenderedPageBreak/>
        <w:t xml:space="preserve">Q3 – </w:t>
      </w:r>
      <w:r w:rsidR="00BA1815">
        <w:rPr>
          <w:rFonts w:ascii="Arial" w:hAnsi="Arial" w:cs="Arial"/>
          <w:b/>
          <w:bCs/>
        </w:rPr>
        <w:t>P</w:t>
      </w:r>
      <w:r w:rsidR="00F70014">
        <w:rPr>
          <w:rFonts w:ascii="Arial" w:hAnsi="Arial" w:cs="Arial"/>
          <w:b/>
          <w:bCs/>
        </w:rPr>
        <w:t xml:space="preserve">roject work </w:t>
      </w:r>
      <w:r w:rsidR="004B43EB">
        <w:rPr>
          <w:rFonts w:ascii="Arial" w:hAnsi="Arial" w:cs="Arial"/>
          <w:b/>
          <w:bCs/>
        </w:rPr>
        <w:t>procurement</w:t>
      </w:r>
    </w:p>
    <w:p w14:paraId="777D411F" w14:textId="77777777" w:rsidR="000E3FEC" w:rsidRDefault="000E3FEC" w:rsidP="000E3FEC">
      <w:pPr>
        <w:rPr>
          <w:rFonts w:ascii="Arial" w:hAnsi="Arial" w:cs="Arial"/>
        </w:rPr>
      </w:pPr>
    </w:p>
    <w:p w14:paraId="101CE8A7" w14:textId="0C321481" w:rsidR="002D73A2" w:rsidRDefault="00F70014" w:rsidP="00C83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ECC has a large spend on </w:t>
      </w:r>
      <w:r w:rsidR="004C18CA">
        <w:rPr>
          <w:rFonts w:ascii="Arial" w:hAnsi="Arial" w:cs="Arial"/>
        </w:rPr>
        <w:t xml:space="preserve">capital / </w:t>
      </w:r>
      <w:r>
        <w:rPr>
          <w:rFonts w:ascii="Arial" w:hAnsi="Arial" w:cs="Arial"/>
        </w:rPr>
        <w:t>project work</w:t>
      </w:r>
      <w:r w:rsidR="00794A7F">
        <w:rPr>
          <w:rFonts w:ascii="Arial" w:hAnsi="Arial" w:cs="Arial"/>
        </w:rPr>
        <w:t xml:space="preserve"> that is currently delivered by the TFM contract</w:t>
      </w:r>
      <w:r w:rsidR="00C1203A">
        <w:rPr>
          <w:rFonts w:ascii="Arial" w:hAnsi="Arial" w:cs="Arial"/>
        </w:rPr>
        <w:t>. In</w:t>
      </w:r>
      <w:r w:rsidR="007E6F04">
        <w:rPr>
          <w:rFonts w:ascii="Arial" w:hAnsi="Arial" w:cs="Arial"/>
        </w:rPr>
        <w:t xml:space="preserve"> recent years, the spend has bee</w:t>
      </w:r>
      <w:r w:rsidR="00AE7655">
        <w:rPr>
          <w:rFonts w:ascii="Arial" w:hAnsi="Arial" w:cs="Arial"/>
        </w:rPr>
        <w:t>n £20m</w:t>
      </w:r>
      <w:r w:rsidR="004C0853">
        <w:rPr>
          <w:rFonts w:ascii="Arial" w:hAnsi="Arial" w:cs="Arial"/>
        </w:rPr>
        <w:t>+</w:t>
      </w:r>
      <w:r w:rsidR="004C18CA">
        <w:rPr>
          <w:rFonts w:ascii="Arial" w:hAnsi="Arial" w:cs="Arial"/>
        </w:rPr>
        <w:t xml:space="preserve"> with circa 500 projects per year. </w:t>
      </w:r>
      <w:r w:rsidR="0094582E">
        <w:rPr>
          <w:rFonts w:ascii="Arial" w:hAnsi="Arial" w:cs="Arial"/>
        </w:rPr>
        <w:t>The majority of the project</w:t>
      </w:r>
      <w:r w:rsidR="007C0363">
        <w:rPr>
          <w:rFonts w:ascii="Arial" w:hAnsi="Arial" w:cs="Arial"/>
        </w:rPr>
        <w:t>s</w:t>
      </w:r>
      <w:r w:rsidR="0094582E">
        <w:rPr>
          <w:rFonts w:ascii="Arial" w:hAnsi="Arial" w:cs="Arial"/>
        </w:rPr>
        <w:t xml:space="preserve"> are low value and </w:t>
      </w:r>
      <w:r w:rsidR="00580D10">
        <w:rPr>
          <w:rFonts w:ascii="Arial" w:hAnsi="Arial" w:cs="Arial"/>
        </w:rPr>
        <w:t xml:space="preserve">only </w:t>
      </w:r>
      <w:r w:rsidR="0094582E">
        <w:rPr>
          <w:rFonts w:ascii="Arial" w:hAnsi="Arial" w:cs="Arial"/>
        </w:rPr>
        <w:t xml:space="preserve">10% </w:t>
      </w:r>
      <w:r w:rsidR="00580D10">
        <w:rPr>
          <w:rFonts w:ascii="Arial" w:hAnsi="Arial" w:cs="Arial"/>
        </w:rPr>
        <w:t xml:space="preserve">to </w:t>
      </w:r>
      <w:r w:rsidR="0094582E">
        <w:rPr>
          <w:rFonts w:ascii="Arial" w:hAnsi="Arial" w:cs="Arial"/>
        </w:rPr>
        <w:t xml:space="preserve">15% </w:t>
      </w:r>
      <w:r w:rsidR="00967E21">
        <w:rPr>
          <w:rFonts w:ascii="Arial" w:hAnsi="Arial" w:cs="Arial"/>
        </w:rPr>
        <w:t>have a value of +£100k.</w:t>
      </w:r>
    </w:p>
    <w:p w14:paraId="5528B4FB" w14:textId="77777777" w:rsidR="00967E21" w:rsidRDefault="00967E21" w:rsidP="00C83F4D">
      <w:pPr>
        <w:jc w:val="both"/>
        <w:rPr>
          <w:rFonts w:ascii="Arial" w:hAnsi="Arial" w:cs="Arial"/>
        </w:rPr>
      </w:pPr>
    </w:p>
    <w:p w14:paraId="31BDB1A5" w14:textId="226649C2" w:rsidR="00967E21" w:rsidRDefault="00B610C8" w:rsidP="00C83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ECC wants to ensure that </w:t>
      </w:r>
      <w:r w:rsidR="0054081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est </w:t>
      </w:r>
      <w:r w:rsidR="00540815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alue is achieved when </w:t>
      </w:r>
      <w:r w:rsidR="00540815">
        <w:rPr>
          <w:rFonts w:ascii="Arial" w:hAnsi="Arial" w:cs="Arial"/>
        </w:rPr>
        <w:t>procur</w:t>
      </w:r>
      <w:r w:rsidR="00580D10">
        <w:rPr>
          <w:rFonts w:ascii="Arial" w:hAnsi="Arial" w:cs="Arial"/>
        </w:rPr>
        <w:t>ing</w:t>
      </w:r>
      <w:r w:rsidR="00540815">
        <w:rPr>
          <w:rFonts w:ascii="Arial" w:hAnsi="Arial" w:cs="Arial"/>
        </w:rPr>
        <w:t xml:space="preserve"> these projects through a single TFM provider. </w:t>
      </w:r>
      <w:r w:rsidR="00023AE7">
        <w:rPr>
          <w:rFonts w:ascii="Arial" w:hAnsi="Arial" w:cs="Arial"/>
        </w:rPr>
        <w:t xml:space="preserve">The intention is </w:t>
      </w:r>
      <w:r w:rsidR="007C0363">
        <w:rPr>
          <w:rFonts w:ascii="Arial" w:hAnsi="Arial" w:cs="Arial"/>
        </w:rPr>
        <w:t xml:space="preserve">to </w:t>
      </w:r>
      <w:r w:rsidR="00023AE7">
        <w:rPr>
          <w:rFonts w:ascii="Arial" w:hAnsi="Arial" w:cs="Arial"/>
        </w:rPr>
        <w:t>request the TFM</w:t>
      </w:r>
      <w:r w:rsidR="003B0BA2">
        <w:rPr>
          <w:rFonts w:ascii="Arial" w:hAnsi="Arial" w:cs="Arial"/>
        </w:rPr>
        <w:t xml:space="preserve"> provider</w:t>
      </w:r>
      <w:r w:rsidR="00023AE7">
        <w:rPr>
          <w:rFonts w:ascii="Arial" w:hAnsi="Arial" w:cs="Arial"/>
        </w:rPr>
        <w:t xml:space="preserve"> to replicate ECC sourcing </w:t>
      </w:r>
      <w:r w:rsidR="00501EA1">
        <w:rPr>
          <w:rFonts w:ascii="Arial" w:hAnsi="Arial" w:cs="Arial"/>
        </w:rPr>
        <w:t xml:space="preserve">and evaluation </w:t>
      </w:r>
      <w:r w:rsidR="00023AE7">
        <w:rPr>
          <w:rFonts w:ascii="Arial" w:hAnsi="Arial" w:cs="Arial"/>
        </w:rPr>
        <w:t>process</w:t>
      </w:r>
      <w:r w:rsidR="00501EA1">
        <w:rPr>
          <w:rFonts w:ascii="Arial" w:hAnsi="Arial" w:cs="Arial"/>
        </w:rPr>
        <w:t>es</w:t>
      </w:r>
      <w:r w:rsidR="00023AE7">
        <w:rPr>
          <w:rFonts w:ascii="Arial" w:hAnsi="Arial" w:cs="Arial"/>
        </w:rPr>
        <w:t xml:space="preserve"> </w:t>
      </w:r>
      <w:r w:rsidR="007C0363">
        <w:rPr>
          <w:rFonts w:ascii="Arial" w:hAnsi="Arial" w:cs="Arial"/>
        </w:rPr>
        <w:t xml:space="preserve">for project work. </w:t>
      </w:r>
      <w:r w:rsidR="006E1B94">
        <w:rPr>
          <w:rFonts w:ascii="Arial" w:hAnsi="Arial" w:cs="Arial"/>
        </w:rPr>
        <w:t>The sourcing process is described below.</w:t>
      </w:r>
      <w:r w:rsidR="00B402F1">
        <w:rPr>
          <w:rFonts w:ascii="Arial" w:hAnsi="Arial" w:cs="Arial"/>
        </w:rPr>
        <w:t xml:space="preserve"> </w:t>
      </w:r>
    </w:p>
    <w:p w14:paraId="5D82181D" w14:textId="77777777" w:rsidR="006E1B94" w:rsidRPr="00030D49" w:rsidRDefault="006E1B94" w:rsidP="00C83F4D">
      <w:pPr>
        <w:jc w:val="both"/>
        <w:rPr>
          <w:rFonts w:ascii="Arial" w:hAnsi="Arial" w:cs="Arial"/>
        </w:rPr>
      </w:pPr>
    </w:p>
    <w:p w14:paraId="4FF7C898" w14:textId="3995F7E6" w:rsidR="001C6840" w:rsidRPr="001C6840" w:rsidRDefault="00580D10" w:rsidP="00C83F4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u w:val="single"/>
        </w:rPr>
        <w:t>Sourcing</w:t>
      </w:r>
      <w:r w:rsidR="001C6840" w:rsidRPr="00FA44B9">
        <w:rPr>
          <w:rStyle w:val="normaltextrun"/>
          <w:rFonts w:ascii="Arial" w:hAnsi="Arial" w:cs="Arial"/>
          <w:u w:val="single"/>
        </w:rPr>
        <w:t xml:space="preserve"> Process</w:t>
      </w:r>
      <w:r w:rsidR="00E83DE9" w:rsidRPr="00FA44B9">
        <w:rPr>
          <w:rStyle w:val="normaltextrun"/>
          <w:rFonts w:ascii="Arial" w:hAnsi="Arial" w:cs="Arial"/>
          <w:u w:val="single"/>
        </w:rPr>
        <w:t xml:space="preserve"> per project value</w:t>
      </w:r>
      <w:r w:rsidR="00430B37" w:rsidRPr="00FA44B9">
        <w:rPr>
          <w:rStyle w:val="normaltextrun"/>
          <w:rFonts w:ascii="Arial" w:hAnsi="Arial" w:cs="Arial"/>
        </w:rPr>
        <w:t xml:space="preserve"> (</w:t>
      </w:r>
      <w:r w:rsidR="00430B37">
        <w:rPr>
          <w:rStyle w:val="normaltextrun"/>
          <w:rFonts w:ascii="Arial" w:hAnsi="Arial" w:cs="Arial"/>
        </w:rPr>
        <w:t>projects can be aggregated where relevant)</w:t>
      </w:r>
      <w:r w:rsidR="001C6840" w:rsidRPr="001C6840">
        <w:rPr>
          <w:rStyle w:val="eop"/>
          <w:rFonts w:ascii="Arial" w:hAnsi="Arial" w:cs="Arial"/>
        </w:rPr>
        <w:t>:</w:t>
      </w:r>
    </w:p>
    <w:p w14:paraId="4C463F8D" w14:textId="77777777" w:rsidR="00AA013B" w:rsidRDefault="00AA013B" w:rsidP="00C83F4D">
      <w:pPr>
        <w:pStyle w:val="paragraph"/>
        <w:spacing w:before="0" w:beforeAutospacing="0" w:after="0" w:afterAutospacing="0"/>
        <w:ind w:left="993" w:right="975" w:hanging="993"/>
        <w:jc w:val="both"/>
        <w:textAlignment w:val="baseline"/>
        <w:rPr>
          <w:rStyle w:val="normaltextrun"/>
          <w:rFonts w:ascii="Arial" w:hAnsi="Arial" w:cs="Arial"/>
        </w:rPr>
      </w:pPr>
    </w:p>
    <w:p w14:paraId="6739743C" w14:textId="5CE4B024" w:rsidR="001C6840" w:rsidRPr="001C6840" w:rsidRDefault="001C6840" w:rsidP="00C83F4D">
      <w:pPr>
        <w:pStyle w:val="paragraph"/>
        <w:spacing w:before="0" w:beforeAutospacing="0" w:after="0" w:afterAutospacing="0"/>
        <w:ind w:left="709" w:right="975" w:hanging="709"/>
        <w:jc w:val="both"/>
        <w:textAlignment w:val="baseline"/>
        <w:rPr>
          <w:rFonts w:ascii="Arial" w:hAnsi="Arial" w:cs="Arial"/>
        </w:rPr>
      </w:pPr>
      <w:r w:rsidRPr="001C6840">
        <w:rPr>
          <w:rStyle w:val="normaltextrun"/>
          <w:rFonts w:ascii="Arial" w:hAnsi="Arial" w:cs="Arial"/>
        </w:rPr>
        <w:t xml:space="preserve">A.  </w:t>
      </w:r>
      <w:r w:rsidRPr="001C6840">
        <w:rPr>
          <w:rStyle w:val="tabchar"/>
          <w:rFonts w:ascii="Arial" w:hAnsi="Arial" w:cs="Arial"/>
        </w:rPr>
        <w:tab/>
      </w:r>
      <w:r w:rsidRPr="001C6840">
        <w:rPr>
          <w:rStyle w:val="normaltextrun"/>
          <w:rFonts w:ascii="Arial" w:hAnsi="Arial" w:cs="Arial"/>
        </w:rPr>
        <w:t>&lt; £10k single source quote – to be scrutinised and ensure VFM and benchmarked. Fixed Price </w:t>
      </w:r>
      <w:r w:rsidRPr="001C6840">
        <w:rPr>
          <w:rStyle w:val="eop"/>
          <w:rFonts w:ascii="Arial" w:hAnsi="Arial" w:cs="Arial"/>
        </w:rPr>
        <w:t> </w:t>
      </w:r>
    </w:p>
    <w:p w14:paraId="222D0D19" w14:textId="70567A82" w:rsidR="001C6840" w:rsidRPr="001C6840" w:rsidRDefault="001C6840" w:rsidP="00C83F4D">
      <w:pPr>
        <w:pStyle w:val="paragraph"/>
        <w:spacing w:before="0" w:beforeAutospacing="0" w:after="0" w:afterAutospacing="0"/>
        <w:ind w:left="709" w:right="975" w:hanging="709"/>
        <w:jc w:val="both"/>
        <w:textAlignment w:val="baseline"/>
        <w:rPr>
          <w:rFonts w:ascii="Arial" w:hAnsi="Arial" w:cs="Arial"/>
        </w:rPr>
      </w:pPr>
      <w:r w:rsidRPr="001C6840">
        <w:rPr>
          <w:rStyle w:val="normaltextrun"/>
          <w:rFonts w:ascii="Arial" w:hAnsi="Arial" w:cs="Arial"/>
        </w:rPr>
        <w:t xml:space="preserve">B.   </w:t>
      </w:r>
      <w:r w:rsidRPr="001C6840">
        <w:rPr>
          <w:rStyle w:val="tabchar"/>
          <w:rFonts w:ascii="Arial" w:hAnsi="Arial" w:cs="Arial"/>
        </w:rPr>
        <w:tab/>
      </w:r>
      <w:r w:rsidRPr="001C6840">
        <w:rPr>
          <w:rStyle w:val="normaltextrun"/>
          <w:rFonts w:ascii="Arial" w:hAnsi="Arial" w:cs="Arial"/>
        </w:rPr>
        <w:t>£10k &gt;£100k R</w:t>
      </w:r>
      <w:r w:rsidR="00CF35A6">
        <w:rPr>
          <w:rStyle w:val="normaltextrun"/>
          <w:rFonts w:ascii="Arial" w:hAnsi="Arial" w:cs="Arial"/>
        </w:rPr>
        <w:t xml:space="preserve">equest for Quotation </w:t>
      </w:r>
      <w:r w:rsidR="004C4207">
        <w:rPr>
          <w:rStyle w:val="normaltextrun"/>
          <w:rFonts w:ascii="Arial" w:hAnsi="Arial" w:cs="Arial"/>
        </w:rPr>
        <w:t xml:space="preserve">(RFQ) </w:t>
      </w:r>
      <w:r w:rsidR="00CF35A6">
        <w:rPr>
          <w:rStyle w:val="normaltextrun"/>
          <w:rFonts w:ascii="Arial" w:hAnsi="Arial" w:cs="Arial"/>
        </w:rPr>
        <w:t>–</w:t>
      </w:r>
      <w:r w:rsidRPr="001C6840">
        <w:rPr>
          <w:rStyle w:val="normaltextrun"/>
          <w:rFonts w:ascii="Arial" w:hAnsi="Arial" w:cs="Arial"/>
        </w:rPr>
        <w:t xml:space="preserve"> </w:t>
      </w:r>
      <w:r w:rsidR="00CF35A6">
        <w:rPr>
          <w:rStyle w:val="normaltextrun"/>
          <w:rFonts w:ascii="Arial" w:hAnsi="Arial" w:cs="Arial"/>
        </w:rPr>
        <w:t xml:space="preserve">at least </w:t>
      </w:r>
      <w:r w:rsidRPr="001C6840">
        <w:rPr>
          <w:rStyle w:val="normaltextrun"/>
          <w:rFonts w:ascii="Arial" w:hAnsi="Arial" w:cs="Arial"/>
        </w:rPr>
        <w:t>3 quotes from Contractor Supply Chain</w:t>
      </w:r>
      <w:r w:rsidRPr="001C6840">
        <w:rPr>
          <w:rStyle w:val="eop"/>
          <w:rFonts w:ascii="Arial" w:hAnsi="Arial" w:cs="Arial"/>
        </w:rPr>
        <w:t> </w:t>
      </w:r>
    </w:p>
    <w:p w14:paraId="5AA9841B" w14:textId="00BB0192" w:rsidR="001C6840" w:rsidRPr="001C6840" w:rsidRDefault="001C6840" w:rsidP="00C83F4D">
      <w:pPr>
        <w:pStyle w:val="paragraph"/>
        <w:spacing w:before="0" w:beforeAutospacing="0" w:after="0" w:afterAutospacing="0"/>
        <w:ind w:left="709" w:right="975" w:hanging="709"/>
        <w:jc w:val="both"/>
        <w:textAlignment w:val="baseline"/>
        <w:rPr>
          <w:rFonts w:ascii="Arial" w:hAnsi="Arial" w:cs="Arial"/>
        </w:rPr>
      </w:pPr>
      <w:r w:rsidRPr="001C6840">
        <w:rPr>
          <w:rStyle w:val="normaltextrun"/>
          <w:rFonts w:ascii="Arial" w:hAnsi="Arial" w:cs="Arial"/>
        </w:rPr>
        <w:t xml:space="preserve">C.  </w:t>
      </w:r>
      <w:r w:rsidRPr="001C6840">
        <w:rPr>
          <w:rStyle w:val="tabchar"/>
          <w:rFonts w:ascii="Arial" w:hAnsi="Arial" w:cs="Arial"/>
        </w:rPr>
        <w:tab/>
      </w:r>
      <w:r w:rsidR="00864843">
        <w:rPr>
          <w:rStyle w:val="tabchar"/>
          <w:rFonts w:ascii="Arial" w:hAnsi="Arial" w:cs="Arial"/>
        </w:rPr>
        <w:t xml:space="preserve">&gt; </w:t>
      </w:r>
      <w:r w:rsidRPr="001C6840">
        <w:rPr>
          <w:rStyle w:val="normaltextrun"/>
          <w:rFonts w:ascii="Arial" w:hAnsi="Arial" w:cs="Arial"/>
        </w:rPr>
        <w:t xml:space="preserve">£100k </w:t>
      </w:r>
      <w:r w:rsidR="004C0853">
        <w:rPr>
          <w:rStyle w:val="normaltextrun"/>
          <w:rFonts w:ascii="Arial" w:hAnsi="Arial" w:cs="Arial"/>
        </w:rPr>
        <w:t>Invitation to tender (</w:t>
      </w:r>
      <w:r w:rsidR="004C4207">
        <w:rPr>
          <w:rStyle w:val="normaltextrun"/>
          <w:rFonts w:ascii="Arial" w:hAnsi="Arial" w:cs="Arial"/>
        </w:rPr>
        <w:t>ITT</w:t>
      </w:r>
      <w:r w:rsidR="004C0853">
        <w:rPr>
          <w:rStyle w:val="normaltextrun"/>
          <w:rFonts w:ascii="Arial" w:hAnsi="Arial" w:cs="Arial"/>
        </w:rPr>
        <w:t>)</w:t>
      </w:r>
      <w:r w:rsidR="004C4207">
        <w:rPr>
          <w:rStyle w:val="normaltextrun"/>
          <w:rFonts w:ascii="Arial" w:hAnsi="Arial" w:cs="Arial"/>
        </w:rPr>
        <w:t xml:space="preserve"> - </w:t>
      </w:r>
      <w:r w:rsidRPr="001C6840">
        <w:rPr>
          <w:rStyle w:val="normaltextrun"/>
          <w:rFonts w:ascii="Arial" w:hAnsi="Arial" w:cs="Arial"/>
        </w:rPr>
        <w:t>at least 3 Tenders Electronic Tender</w:t>
      </w:r>
    </w:p>
    <w:p w14:paraId="5E3595C9" w14:textId="0515B7F1" w:rsidR="001C6840" w:rsidRPr="001C6840" w:rsidRDefault="00CE63FC" w:rsidP="00C83F4D">
      <w:pPr>
        <w:pStyle w:val="paragraph"/>
        <w:spacing w:before="0" w:beforeAutospacing="0" w:after="0" w:afterAutospacing="0"/>
        <w:ind w:left="709" w:right="975" w:hanging="709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D</w:t>
      </w:r>
      <w:r w:rsidR="001C6840" w:rsidRPr="001C6840">
        <w:rPr>
          <w:rStyle w:val="eop"/>
          <w:rFonts w:ascii="Arial" w:hAnsi="Arial" w:cs="Arial"/>
        </w:rPr>
        <w:t xml:space="preserve">. </w:t>
      </w:r>
      <w:r w:rsidR="001C6840" w:rsidRPr="001C6840">
        <w:rPr>
          <w:rStyle w:val="eop"/>
          <w:rFonts w:ascii="Arial" w:hAnsi="Arial" w:cs="Arial"/>
        </w:rPr>
        <w:tab/>
      </w:r>
      <w:r w:rsidR="00C91FA2">
        <w:rPr>
          <w:rStyle w:val="eop"/>
          <w:rFonts w:ascii="Arial" w:hAnsi="Arial" w:cs="Arial"/>
        </w:rPr>
        <w:t>A</w:t>
      </w:r>
      <w:r w:rsidR="00333A37">
        <w:rPr>
          <w:rStyle w:val="eop"/>
          <w:rFonts w:ascii="Arial" w:hAnsi="Arial" w:cs="Arial"/>
        </w:rPr>
        <w:t xml:space="preserve">ny sourcing that does not comply with the above process will </w:t>
      </w:r>
      <w:r w:rsidR="008E339F">
        <w:rPr>
          <w:rStyle w:val="eop"/>
          <w:rFonts w:ascii="Arial" w:hAnsi="Arial" w:cs="Arial"/>
        </w:rPr>
        <w:t xml:space="preserve">be subject to </w:t>
      </w:r>
      <w:r w:rsidR="008E339F" w:rsidRPr="00B93EB4">
        <w:rPr>
          <w:rStyle w:val="eop"/>
          <w:rFonts w:ascii="Arial" w:hAnsi="Arial" w:cs="Arial"/>
        </w:rPr>
        <w:t>a</w:t>
      </w:r>
      <w:r w:rsidR="001C6840" w:rsidRPr="00B93EB4">
        <w:rPr>
          <w:rStyle w:val="eop"/>
          <w:rFonts w:ascii="Arial" w:hAnsi="Arial" w:cs="Arial"/>
        </w:rPr>
        <w:t xml:space="preserve"> waiver </w:t>
      </w:r>
      <w:r w:rsidR="008E339F" w:rsidRPr="00B93EB4">
        <w:rPr>
          <w:rStyle w:val="eop"/>
          <w:rFonts w:ascii="Arial" w:hAnsi="Arial" w:cs="Arial"/>
        </w:rPr>
        <w:t>process</w:t>
      </w:r>
      <w:r w:rsidR="00DE730C" w:rsidRPr="00B93EB4">
        <w:rPr>
          <w:rStyle w:val="eop"/>
          <w:rFonts w:ascii="Arial" w:hAnsi="Arial" w:cs="Arial"/>
        </w:rPr>
        <w:t xml:space="preserve"> before the contract is awarded</w:t>
      </w:r>
      <w:r w:rsidR="00DE730C">
        <w:rPr>
          <w:rStyle w:val="eop"/>
          <w:rFonts w:ascii="Arial" w:hAnsi="Arial" w:cs="Arial"/>
        </w:rPr>
        <w:t xml:space="preserve">. The waiver </w:t>
      </w:r>
      <w:r w:rsidR="008E339F">
        <w:rPr>
          <w:rStyle w:val="eop"/>
          <w:rFonts w:ascii="Arial" w:hAnsi="Arial" w:cs="Arial"/>
        </w:rPr>
        <w:t xml:space="preserve">documents will </w:t>
      </w:r>
      <w:r w:rsidR="004660D9">
        <w:rPr>
          <w:rStyle w:val="eop"/>
          <w:rFonts w:ascii="Arial" w:hAnsi="Arial" w:cs="Arial"/>
        </w:rPr>
        <w:t>as a minimum d</w:t>
      </w:r>
      <w:r w:rsidR="00DE730C">
        <w:rPr>
          <w:rStyle w:val="eop"/>
          <w:rFonts w:ascii="Arial" w:hAnsi="Arial" w:cs="Arial"/>
        </w:rPr>
        <w:t>escribe</w:t>
      </w:r>
      <w:r w:rsidR="00CE6974">
        <w:rPr>
          <w:rStyle w:val="eop"/>
          <w:rFonts w:ascii="Arial" w:hAnsi="Arial" w:cs="Arial"/>
        </w:rPr>
        <w:t xml:space="preserve"> the number of providers invited, number of bids received and an</w:t>
      </w:r>
      <w:r w:rsidR="001C6840" w:rsidRPr="001C6840">
        <w:rPr>
          <w:rStyle w:val="eop"/>
          <w:rFonts w:ascii="Arial" w:hAnsi="Arial" w:cs="Arial"/>
        </w:rPr>
        <w:t xml:space="preserve"> analysis of</w:t>
      </w:r>
      <w:r w:rsidR="00CE6974">
        <w:rPr>
          <w:rStyle w:val="eop"/>
          <w:rFonts w:ascii="Arial" w:hAnsi="Arial" w:cs="Arial"/>
        </w:rPr>
        <w:t xml:space="preserve"> the reasons for no bid.</w:t>
      </w:r>
      <w:r w:rsidR="004660D9">
        <w:rPr>
          <w:rStyle w:val="eop"/>
          <w:rFonts w:ascii="Arial" w:hAnsi="Arial" w:cs="Arial"/>
        </w:rPr>
        <w:t xml:space="preserve"> The </w:t>
      </w:r>
      <w:r w:rsidR="001C3C62">
        <w:rPr>
          <w:rStyle w:val="eop"/>
          <w:rFonts w:ascii="Arial" w:hAnsi="Arial" w:cs="Arial"/>
        </w:rPr>
        <w:t xml:space="preserve">provider will submit waiver </w:t>
      </w:r>
      <w:r w:rsidR="001C6840" w:rsidRPr="001C6840">
        <w:rPr>
          <w:rStyle w:val="eop"/>
          <w:rFonts w:ascii="Arial" w:hAnsi="Arial" w:cs="Arial"/>
        </w:rPr>
        <w:t xml:space="preserve">to </w:t>
      </w:r>
      <w:r w:rsidR="004660D9">
        <w:rPr>
          <w:rStyle w:val="eop"/>
          <w:rFonts w:ascii="Arial" w:hAnsi="Arial" w:cs="Arial"/>
        </w:rPr>
        <w:t xml:space="preserve">ECC </w:t>
      </w:r>
      <w:r w:rsidR="001C6840" w:rsidRPr="001C6840">
        <w:rPr>
          <w:rStyle w:val="eop"/>
          <w:rFonts w:ascii="Arial" w:hAnsi="Arial" w:cs="Arial"/>
        </w:rPr>
        <w:t xml:space="preserve">contract manager </w:t>
      </w:r>
      <w:r w:rsidR="004660D9">
        <w:rPr>
          <w:rStyle w:val="eop"/>
          <w:rFonts w:ascii="Arial" w:hAnsi="Arial" w:cs="Arial"/>
        </w:rPr>
        <w:t xml:space="preserve">and </w:t>
      </w:r>
      <w:r w:rsidR="006E15A7">
        <w:rPr>
          <w:rStyle w:val="eop"/>
          <w:rFonts w:ascii="Arial" w:hAnsi="Arial" w:cs="Arial"/>
        </w:rPr>
        <w:t xml:space="preserve">for approval or rejection </w:t>
      </w:r>
      <w:r w:rsidR="001C6840" w:rsidRPr="001C6840">
        <w:rPr>
          <w:rStyle w:val="eop"/>
          <w:rFonts w:ascii="Arial" w:hAnsi="Arial" w:cs="Arial"/>
        </w:rPr>
        <w:t>through ECC governance</w:t>
      </w:r>
      <w:r w:rsidR="006E15A7">
        <w:rPr>
          <w:rStyle w:val="eop"/>
          <w:rFonts w:ascii="Arial" w:hAnsi="Arial" w:cs="Arial"/>
        </w:rPr>
        <w:t xml:space="preserve"> process.</w:t>
      </w:r>
      <w:r w:rsidR="001C6840" w:rsidRPr="001C6840">
        <w:rPr>
          <w:rStyle w:val="eop"/>
          <w:rFonts w:ascii="Arial" w:hAnsi="Arial" w:cs="Arial"/>
        </w:rPr>
        <w:t xml:space="preserve">  </w:t>
      </w:r>
    </w:p>
    <w:p w14:paraId="48C01EF4" w14:textId="77777777" w:rsidR="001C6840" w:rsidRPr="001C6840" w:rsidRDefault="001C6840" w:rsidP="00C83F4D">
      <w:pPr>
        <w:jc w:val="both"/>
        <w:rPr>
          <w:rFonts w:ascii="Arial" w:hAnsi="Arial" w:cs="Arial"/>
        </w:rPr>
      </w:pPr>
    </w:p>
    <w:p w14:paraId="0D7055CE" w14:textId="68EAF5E5" w:rsidR="001C6840" w:rsidRPr="00CC188B" w:rsidRDefault="001C6840" w:rsidP="00C83F4D">
      <w:pPr>
        <w:jc w:val="both"/>
        <w:rPr>
          <w:rFonts w:ascii="Arial" w:hAnsi="Arial" w:cs="Arial"/>
          <w:u w:val="single"/>
        </w:rPr>
      </w:pPr>
      <w:r w:rsidRPr="00CC188B">
        <w:rPr>
          <w:rFonts w:ascii="Arial" w:hAnsi="Arial" w:cs="Arial"/>
          <w:u w:val="single"/>
        </w:rPr>
        <w:t xml:space="preserve">Evaluation </w:t>
      </w:r>
      <w:r w:rsidR="00FA44B9" w:rsidRPr="00CC188B">
        <w:rPr>
          <w:rFonts w:ascii="Arial" w:hAnsi="Arial" w:cs="Arial"/>
          <w:u w:val="single"/>
        </w:rPr>
        <w:t>process</w:t>
      </w:r>
      <w:r w:rsidR="00501EA1">
        <w:rPr>
          <w:rFonts w:ascii="Arial" w:hAnsi="Arial" w:cs="Arial"/>
          <w:u w:val="single"/>
        </w:rPr>
        <w:t xml:space="preserve"> of the bids received</w:t>
      </w:r>
      <w:r w:rsidRPr="00CC188B">
        <w:rPr>
          <w:rFonts w:ascii="Arial" w:hAnsi="Arial" w:cs="Arial"/>
          <w:u w:val="single"/>
        </w:rPr>
        <w:t>:</w:t>
      </w:r>
    </w:p>
    <w:p w14:paraId="5BD70B17" w14:textId="77777777" w:rsidR="00FA44B9" w:rsidRPr="001C6840" w:rsidRDefault="00FA44B9" w:rsidP="00C83F4D">
      <w:pPr>
        <w:jc w:val="both"/>
        <w:rPr>
          <w:rFonts w:ascii="Arial" w:hAnsi="Arial" w:cs="Arial"/>
        </w:rPr>
      </w:pPr>
    </w:p>
    <w:p w14:paraId="2998672D" w14:textId="4BA4BBB8" w:rsidR="001C6840" w:rsidRPr="008364DA" w:rsidRDefault="001C6840" w:rsidP="00C83F4D">
      <w:pPr>
        <w:spacing w:after="160" w:line="259" w:lineRule="auto"/>
        <w:jc w:val="both"/>
        <w:rPr>
          <w:rFonts w:ascii="Arial" w:hAnsi="Arial" w:cs="Arial"/>
        </w:rPr>
      </w:pPr>
      <w:r w:rsidRPr="008364DA">
        <w:rPr>
          <w:rFonts w:ascii="Arial" w:hAnsi="Arial" w:cs="Arial"/>
        </w:rPr>
        <w:t xml:space="preserve">RFQ: </w:t>
      </w:r>
      <w:r w:rsidR="008364DA" w:rsidRPr="008364DA">
        <w:rPr>
          <w:rFonts w:ascii="Arial" w:hAnsi="Arial" w:cs="Arial"/>
        </w:rPr>
        <w:tab/>
      </w:r>
      <w:r w:rsidRPr="008364DA">
        <w:rPr>
          <w:rFonts w:ascii="Arial" w:hAnsi="Arial" w:cs="Arial"/>
        </w:rPr>
        <w:t>ability to meet minimum requirement, evaluation 100% price</w:t>
      </w:r>
    </w:p>
    <w:p w14:paraId="0ACAC93F" w14:textId="6478C43B" w:rsidR="004C0B6B" w:rsidRDefault="00A3673E" w:rsidP="00C83F4D">
      <w:pPr>
        <w:spacing w:line="259" w:lineRule="auto"/>
        <w:jc w:val="both"/>
        <w:rPr>
          <w:rFonts w:ascii="Arial" w:hAnsi="Arial" w:cs="Arial"/>
        </w:rPr>
      </w:pPr>
      <w:r w:rsidRPr="008364DA">
        <w:rPr>
          <w:rFonts w:ascii="Arial" w:hAnsi="Arial" w:cs="Arial"/>
        </w:rPr>
        <w:t>ITT</w:t>
      </w:r>
      <w:r w:rsidR="001C6840" w:rsidRPr="008364DA">
        <w:rPr>
          <w:rFonts w:ascii="Arial" w:hAnsi="Arial" w:cs="Arial"/>
        </w:rPr>
        <w:t xml:space="preserve">: </w:t>
      </w:r>
      <w:r w:rsidR="008364DA" w:rsidRPr="008364DA">
        <w:rPr>
          <w:rFonts w:ascii="Arial" w:hAnsi="Arial" w:cs="Arial"/>
        </w:rPr>
        <w:tab/>
      </w:r>
      <w:r w:rsidR="0007086E">
        <w:rPr>
          <w:rFonts w:ascii="Arial" w:hAnsi="Arial" w:cs="Arial"/>
        </w:rPr>
        <w:t xml:space="preserve">- </w:t>
      </w:r>
      <w:r w:rsidR="001C6840" w:rsidRPr="008364DA">
        <w:rPr>
          <w:rFonts w:ascii="Arial" w:hAnsi="Arial" w:cs="Arial"/>
        </w:rPr>
        <w:t>Price / quality split</w:t>
      </w:r>
      <w:r w:rsidR="00401548">
        <w:rPr>
          <w:rFonts w:ascii="Arial" w:hAnsi="Arial" w:cs="Arial"/>
        </w:rPr>
        <w:t xml:space="preserve"> </w:t>
      </w:r>
      <w:r w:rsidR="001C6840" w:rsidRPr="008364DA">
        <w:rPr>
          <w:rFonts w:ascii="Arial" w:hAnsi="Arial" w:cs="Arial"/>
        </w:rPr>
        <w:t>agreed on a project by project basis</w:t>
      </w:r>
    </w:p>
    <w:p w14:paraId="7C16B6ED" w14:textId="1E4106F7" w:rsidR="00401548" w:rsidRPr="0007086E" w:rsidRDefault="00401548" w:rsidP="00C83F4D">
      <w:pPr>
        <w:pStyle w:val="ListParagraph"/>
        <w:numPr>
          <w:ilvl w:val="0"/>
          <w:numId w:val="3"/>
        </w:numPr>
        <w:spacing w:line="259" w:lineRule="auto"/>
        <w:ind w:left="851" w:hanging="142"/>
        <w:jc w:val="both"/>
        <w:rPr>
          <w:rFonts w:ascii="Arial" w:hAnsi="Arial" w:cs="Arial"/>
        </w:rPr>
      </w:pPr>
      <w:r w:rsidRPr="0007086E">
        <w:rPr>
          <w:rFonts w:ascii="Arial" w:hAnsi="Arial" w:cs="Arial"/>
        </w:rPr>
        <w:t>Social Value to be included in all ITT</w:t>
      </w:r>
      <w:r w:rsidR="00775D9D" w:rsidRPr="0007086E">
        <w:rPr>
          <w:rFonts w:ascii="Arial" w:hAnsi="Arial" w:cs="Arial"/>
        </w:rPr>
        <w:t>s</w:t>
      </w:r>
      <w:r w:rsidRPr="0007086E">
        <w:rPr>
          <w:rFonts w:ascii="Arial" w:hAnsi="Arial" w:cs="Arial"/>
        </w:rPr>
        <w:t xml:space="preserve"> with a minimum weighting of 5% </w:t>
      </w:r>
      <w:r w:rsidR="00943704" w:rsidRPr="0007086E">
        <w:rPr>
          <w:rFonts w:ascii="Arial" w:hAnsi="Arial" w:cs="Arial"/>
        </w:rPr>
        <w:t>(use of ECC TOMs calculator</w:t>
      </w:r>
      <w:r w:rsidR="004C0B6B" w:rsidRPr="0007086E">
        <w:rPr>
          <w:rFonts w:ascii="Arial" w:hAnsi="Arial" w:cs="Arial"/>
        </w:rPr>
        <w:t>)</w:t>
      </w:r>
    </w:p>
    <w:p w14:paraId="5568B9C5" w14:textId="46F44734" w:rsidR="00947573" w:rsidRPr="0007086E" w:rsidRDefault="00947573" w:rsidP="00C83F4D">
      <w:pPr>
        <w:pStyle w:val="ListParagraph"/>
        <w:numPr>
          <w:ilvl w:val="0"/>
          <w:numId w:val="3"/>
        </w:numPr>
        <w:spacing w:line="259" w:lineRule="auto"/>
        <w:ind w:left="851" w:hanging="142"/>
        <w:jc w:val="both"/>
        <w:rPr>
          <w:rFonts w:ascii="Arial" w:hAnsi="Arial" w:cs="Arial"/>
        </w:rPr>
      </w:pPr>
      <w:r w:rsidRPr="0007086E">
        <w:rPr>
          <w:rFonts w:ascii="Arial" w:hAnsi="Arial" w:cs="Arial"/>
        </w:rPr>
        <w:t xml:space="preserve">Carbon Reduction Plan required in all ITTs  </w:t>
      </w:r>
    </w:p>
    <w:p w14:paraId="4C67593C" w14:textId="5ABA3285" w:rsidR="001C6840" w:rsidRPr="0007086E" w:rsidRDefault="00546BB4" w:rsidP="00C83F4D">
      <w:pPr>
        <w:pStyle w:val="ListParagraph"/>
        <w:numPr>
          <w:ilvl w:val="0"/>
          <w:numId w:val="3"/>
        </w:numPr>
        <w:spacing w:line="259" w:lineRule="auto"/>
        <w:ind w:left="851" w:hanging="142"/>
        <w:jc w:val="both"/>
        <w:rPr>
          <w:rFonts w:ascii="Arial" w:hAnsi="Arial" w:cs="Arial"/>
        </w:rPr>
      </w:pPr>
      <w:r w:rsidRPr="0007086E">
        <w:rPr>
          <w:rFonts w:ascii="Arial" w:hAnsi="Arial" w:cs="Arial"/>
        </w:rPr>
        <w:t>R</w:t>
      </w:r>
      <w:r w:rsidR="001C6840" w:rsidRPr="0007086E">
        <w:rPr>
          <w:rFonts w:ascii="Arial" w:hAnsi="Arial" w:cs="Arial"/>
        </w:rPr>
        <w:t xml:space="preserve">ecommendation presented to </w:t>
      </w:r>
      <w:r w:rsidR="002A3465">
        <w:rPr>
          <w:rFonts w:ascii="Arial" w:hAnsi="Arial" w:cs="Arial"/>
        </w:rPr>
        <w:t>ECC</w:t>
      </w:r>
      <w:r w:rsidR="001C6840" w:rsidRPr="0007086E">
        <w:rPr>
          <w:rFonts w:ascii="Arial" w:hAnsi="Arial" w:cs="Arial"/>
        </w:rPr>
        <w:t xml:space="preserve"> with evaluation table showing </w:t>
      </w:r>
      <w:r w:rsidR="0007086E" w:rsidRPr="0007086E">
        <w:rPr>
          <w:rFonts w:ascii="Arial" w:hAnsi="Arial" w:cs="Arial"/>
        </w:rPr>
        <w:t xml:space="preserve">criteria and </w:t>
      </w:r>
      <w:r w:rsidR="001C6840" w:rsidRPr="0007086E">
        <w:rPr>
          <w:rFonts w:ascii="Arial" w:hAnsi="Arial" w:cs="Arial"/>
        </w:rPr>
        <w:t xml:space="preserve">scores for each bidders </w:t>
      </w:r>
    </w:p>
    <w:p w14:paraId="343B8F46" w14:textId="77777777" w:rsidR="003D5CE9" w:rsidRDefault="003D5CE9" w:rsidP="00C83F4D">
      <w:pPr>
        <w:jc w:val="both"/>
        <w:rPr>
          <w:rFonts w:ascii="Arial" w:hAnsi="Arial" w:cs="Arial"/>
        </w:rPr>
      </w:pPr>
    </w:p>
    <w:p w14:paraId="2277466E" w14:textId="77777777" w:rsidR="002A3465" w:rsidRPr="002A3465" w:rsidRDefault="002A3465" w:rsidP="00C83F4D">
      <w:pPr>
        <w:jc w:val="both"/>
        <w:rPr>
          <w:rFonts w:ascii="Arial" w:hAnsi="Arial" w:cs="Arial"/>
          <w:b/>
          <w:bCs/>
          <w:u w:val="single"/>
        </w:rPr>
      </w:pPr>
      <w:r w:rsidRPr="002A3465">
        <w:rPr>
          <w:rFonts w:ascii="Arial" w:hAnsi="Arial" w:cs="Arial"/>
          <w:b/>
          <w:bCs/>
          <w:u w:val="single"/>
        </w:rPr>
        <w:t>Question:</w:t>
      </w:r>
    </w:p>
    <w:p w14:paraId="54D5B723" w14:textId="77777777" w:rsidR="002A3465" w:rsidRDefault="002A3465" w:rsidP="00C83F4D">
      <w:pPr>
        <w:jc w:val="both"/>
        <w:rPr>
          <w:rFonts w:ascii="Arial" w:hAnsi="Arial" w:cs="Arial"/>
        </w:rPr>
      </w:pPr>
    </w:p>
    <w:p w14:paraId="25DF9701" w14:textId="77777777" w:rsidR="002A3465" w:rsidRDefault="002A3465" w:rsidP="00C83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tell us:</w:t>
      </w:r>
    </w:p>
    <w:p w14:paraId="0DB0BA50" w14:textId="6B548FC4" w:rsidR="002A3465" w:rsidRDefault="001A0A04" w:rsidP="00C83F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Whether this process </w:t>
      </w:r>
      <w:r w:rsidR="00E91745">
        <w:rPr>
          <w:rFonts w:ascii="Arial" w:hAnsi="Arial" w:cs="Arial"/>
        </w:rPr>
        <w:t xml:space="preserve">would present some challenges for your teams or supply chain and how they could be overcome </w:t>
      </w:r>
    </w:p>
    <w:p w14:paraId="4FE84456" w14:textId="1D3BC956" w:rsidR="002A3465" w:rsidRPr="00885C76" w:rsidRDefault="00E91745" w:rsidP="00C83F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other </w:t>
      </w:r>
      <w:r w:rsidR="009E2BF5">
        <w:rPr>
          <w:rFonts w:ascii="Arial" w:hAnsi="Arial" w:cs="Arial"/>
        </w:rPr>
        <w:t xml:space="preserve">approach could be taken to ensure Best Value is achieved on Project work </w:t>
      </w:r>
    </w:p>
    <w:p w14:paraId="1C9276B4" w14:textId="05E3C791" w:rsidR="002A3465" w:rsidRPr="0078433E" w:rsidRDefault="009E2BF5" w:rsidP="00C83F4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you would measure your </w:t>
      </w:r>
      <w:r w:rsidR="0081248F">
        <w:rPr>
          <w:rFonts w:ascii="Arial" w:hAnsi="Arial" w:cs="Arial"/>
        </w:rPr>
        <w:t>own performance in sourcing and delivering these projects</w:t>
      </w:r>
      <w:r>
        <w:rPr>
          <w:rFonts w:ascii="Arial" w:hAnsi="Arial" w:cs="Arial"/>
        </w:rPr>
        <w:t xml:space="preserve"> </w:t>
      </w:r>
    </w:p>
    <w:p w14:paraId="39E09A9A" w14:textId="77777777" w:rsidR="002A3465" w:rsidRDefault="002A3465" w:rsidP="00C83F4D">
      <w:pPr>
        <w:jc w:val="both"/>
        <w:rPr>
          <w:rFonts w:ascii="Arial" w:hAnsi="Arial" w:cs="Arial"/>
        </w:rPr>
      </w:pPr>
    </w:p>
    <w:p w14:paraId="7897DD29" w14:textId="77777777" w:rsidR="002A3465" w:rsidRPr="002A3465" w:rsidRDefault="002A3465" w:rsidP="00C83F4D">
      <w:pPr>
        <w:jc w:val="both"/>
        <w:rPr>
          <w:rFonts w:ascii="Arial" w:hAnsi="Arial" w:cs="Arial"/>
          <w:b/>
          <w:bCs/>
          <w:u w:val="single"/>
        </w:rPr>
      </w:pPr>
      <w:r w:rsidRPr="002A3465">
        <w:rPr>
          <w:rFonts w:ascii="Arial" w:hAnsi="Arial" w:cs="Arial"/>
          <w:b/>
          <w:bCs/>
          <w:u w:val="single"/>
        </w:rPr>
        <w:t>Answer:</w:t>
      </w:r>
    </w:p>
    <w:p w14:paraId="69ECFEDE" w14:textId="77777777" w:rsidR="00383F2C" w:rsidRDefault="00383F2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266976F" w14:textId="77777777" w:rsidR="00D13E67" w:rsidRDefault="00D13E67" w:rsidP="003D5CE9">
      <w:pPr>
        <w:rPr>
          <w:rFonts w:ascii="Arial" w:hAnsi="Arial" w:cs="Arial"/>
        </w:rPr>
      </w:pPr>
    </w:p>
    <w:p w14:paraId="43E1BC78" w14:textId="6E7BF463" w:rsidR="003D5CE9" w:rsidRPr="003D5CE9" w:rsidRDefault="003D5CE9" w:rsidP="003D5CE9">
      <w:pPr>
        <w:rPr>
          <w:rFonts w:ascii="Arial" w:hAnsi="Arial" w:cs="Arial"/>
        </w:rPr>
      </w:pPr>
      <w:r w:rsidRPr="003D5CE9">
        <w:rPr>
          <w:rFonts w:ascii="Arial" w:hAnsi="Arial" w:cs="Arial"/>
        </w:rPr>
        <w:t xml:space="preserve">All communications, enquiries, questions or requests for clarification by suppliers should be addressed in writing using the secure messaging system in ECC’s procurement portal, </w:t>
      </w:r>
      <w:proofErr w:type="spellStart"/>
      <w:r w:rsidRPr="003D5CE9">
        <w:rPr>
          <w:rFonts w:ascii="Arial" w:hAnsi="Arial" w:cs="Arial"/>
        </w:rPr>
        <w:t>Proactis</w:t>
      </w:r>
      <w:proofErr w:type="spellEnd"/>
      <w:r w:rsidRPr="003D5CE9">
        <w:rPr>
          <w:rFonts w:ascii="Arial" w:hAnsi="Arial" w:cs="Arial"/>
        </w:rPr>
        <w:t xml:space="preserve"> Source-to-Contract under </w:t>
      </w:r>
      <w:r w:rsidRPr="003D5CE9">
        <w:rPr>
          <w:rStyle w:val="Hyperlink"/>
          <w:rFonts w:ascii="Arial" w:hAnsi="Arial" w:cs="Arial"/>
          <w:b/>
          <w:bCs/>
        </w:rPr>
        <w:t>DN710367</w:t>
      </w:r>
      <w:r w:rsidRPr="003D5CE9">
        <w:rPr>
          <w:rFonts w:ascii="Arial" w:hAnsi="Arial" w:cs="Arial"/>
        </w:rPr>
        <w:t>. Suppliers should note that the Authority will not respond to any enquiry, question or request not submitted in this manner.</w:t>
      </w:r>
    </w:p>
    <w:p w14:paraId="4608252E" w14:textId="77777777" w:rsidR="003D5CE9" w:rsidRPr="003D5CE9" w:rsidRDefault="003D5CE9" w:rsidP="003D5CE9">
      <w:pPr>
        <w:rPr>
          <w:rFonts w:ascii="Arial" w:hAnsi="Arial" w:cs="Arial"/>
        </w:rPr>
      </w:pPr>
    </w:p>
    <w:p w14:paraId="41872A88" w14:textId="77777777" w:rsidR="003D5CE9" w:rsidRPr="003D5CE9" w:rsidRDefault="003D5CE9" w:rsidP="003D5CE9">
      <w:pPr>
        <w:rPr>
          <w:rFonts w:ascii="Arial" w:hAnsi="Arial" w:cs="Arial"/>
        </w:rPr>
      </w:pPr>
      <w:r w:rsidRPr="003D5CE9">
        <w:rPr>
          <w:rFonts w:ascii="Arial" w:hAnsi="Arial" w:cs="Arial"/>
        </w:rPr>
        <w:t xml:space="preserve">Any queries pertaining to access to, or registration with, the </w:t>
      </w:r>
      <w:proofErr w:type="spellStart"/>
      <w:r w:rsidRPr="003D5CE9">
        <w:rPr>
          <w:rFonts w:ascii="Arial" w:hAnsi="Arial" w:cs="Arial"/>
        </w:rPr>
        <w:t>Proactis</w:t>
      </w:r>
      <w:proofErr w:type="spellEnd"/>
      <w:r w:rsidRPr="003D5CE9">
        <w:rPr>
          <w:rFonts w:ascii="Arial" w:hAnsi="Arial" w:cs="Arial"/>
        </w:rPr>
        <w:t xml:space="preserve"> sourcing portal should be addressed to </w:t>
      </w:r>
      <w:proofErr w:type="spellStart"/>
      <w:r w:rsidRPr="003D5CE9">
        <w:rPr>
          <w:rFonts w:ascii="Arial" w:hAnsi="Arial" w:cs="Arial"/>
        </w:rPr>
        <w:t>Proactis</w:t>
      </w:r>
      <w:proofErr w:type="spellEnd"/>
      <w:r w:rsidRPr="003D5CE9">
        <w:rPr>
          <w:rFonts w:ascii="Arial" w:hAnsi="Arial" w:cs="Arial"/>
        </w:rPr>
        <w:t xml:space="preserve"> in the first instance:</w:t>
      </w:r>
    </w:p>
    <w:p w14:paraId="79776E8E" w14:textId="77777777" w:rsidR="003D5CE9" w:rsidRPr="003D5CE9" w:rsidRDefault="003D5CE9" w:rsidP="003D5CE9">
      <w:pPr>
        <w:rPr>
          <w:rFonts w:ascii="Arial" w:hAnsi="Arial" w:cs="Arial"/>
        </w:rPr>
      </w:pPr>
      <w:r w:rsidRPr="003D5CE9">
        <w:rPr>
          <w:rFonts w:ascii="Arial" w:hAnsi="Arial" w:cs="Arial"/>
        </w:rPr>
        <w:t xml:space="preserve"> </w:t>
      </w:r>
    </w:p>
    <w:p w14:paraId="75D944E7" w14:textId="77777777" w:rsidR="003D5CE9" w:rsidRPr="003D5CE9" w:rsidRDefault="00000000" w:rsidP="003D5CE9">
      <w:pPr>
        <w:rPr>
          <w:rStyle w:val="Hyperlink"/>
          <w:rFonts w:ascii="Arial" w:hAnsi="Arial" w:cs="Arial"/>
        </w:rPr>
      </w:pPr>
      <w:hyperlink r:id="rId13" w:history="1">
        <w:r w:rsidR="003D5CE9" w:rsidRPr="003D5CE9">
          <w:rPr>
            <w:rStyle w:val="Hyperlink"/>
            <w:rFonts w:ascii="Arial" w:hAnsi="Arial" w:cs="Arial"/>
          </w:rPr>
          <w:t>https://www.proactis.com/uk/support-login/support/</w:t>
        </w:r>
      </w:hyperlink>
    </w:p>
    <w:p w14:paraId="2B3553EC" w14:textId="77777777" w:rsidR="003D5CE9" w:rsidRPr="003D5CE9" w:rsidRDefault="003D5CE9" w:rsidP="003D5CE9">
      <w:pPr>
        <w:rPr>
          <w:rFonts w:ascii="Arial" w:hAnsi="Arial" w:cs="Arial"/>
        </w:rPr>
      </w:pPr>
    </w:p>
    <w:p w14:paraId="37E13DE8" w14:textId="77777777" w:rsidR="003D5CE9" w:rsidRPr="003D5CE9" w:rsidRDefault="003D5CE9" w:rsidP="003D5CE9">
      <w:pPr>
        <w:rPr>
          <w:rFonts w:ascii="Arial" w:hAnsi="Arial" w:cs="Arial"/>
        </w:rPr>
      </w:pPr>
      <w:r w:rsidRPr="003D5CE9">
        <w:rPr>
          <w:rFonts w:ascii="Arial" w:hAnsi="Arial" w:cs="Arial"/>
        </w:rPr>
        <w:t xml:space="preserve">If access or registration issues remain unresolved by </w:t>
      </w:r>
      <w:proofErr w:type="spellStart"/>
      <w:r w:rsidRPr="003D5CE9">
        <w:rPr>
          <w:rFonts w:ascii="Arial" w:hAnsi="Arial" w:cs="Arial"/>
        </w:rPr>
        <w:t>Proactis</w:t>
      </w:r>
      <w:proofErr w:type="spellEnd"/>
      <w:r w:rsidRPr="003D5CE9">
        <w:rPr>
          <w:rFonts w:ascii="Arial" w:hAnsi="Arial" w:cs="Arial"/>
        </w:rPr>
        <w:t>, please inform:</w:t>
      </w:r>
    </w:p>
    <w:p w14:paraId="5710B776" w14:textId="77777777" w:rsidR="003D5CE9" w:rsidRPr="003D5CE9" w:rsidRDefault="003D5CE9" w:rsidP="003D5CE9">
      <w:pPr>
        <w:rPr>
          <w:rFonts w:ascii="Arial" w:hAnsi="Arial" w:cs="Arial"/>
        </w:rPr>
      </w:pPr>
    </w:p>
    <w:p w14:paraId="14EF8583" w14:textId="414F1DFD" w:rsidR="003D5CE9" w:rsidRPr="00030D49" w:rsidRDefault="00000000">
      <w:pPr>
        <w:rPr>
          <w:rFonts w:ascii="Arial" w:hAnsi="Arial" w:cs="Arial"/>
        </w:rPr>
      </w:pPr>
      <w:hyperlink r:id="rId14" w:history="1">
        <w:r w:rsidR="003D5CE9" w:rsidRPr="003D5CE9">
          <w:rPr>
            <w:rStyle w:val="Hyperlink"/>
            <w:rFonts w:ascii="Arial" w:hAnsi="Arial" w:cs="Arial"/>
          </w:rPr>
          <w:t>callum.brooks@essex.gov.uk</w:t>
        </w:r>
      </w:hyperlink>
    </w:p>
    <w:sectPr w:rsidR="003D5CE9" w:rsidRPr="00030D4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08FA" w14:textId="77777777" w:rsidR="002E7A96" w:rsidRDefault="002E7A96" w:rsidP="00EC710D">
      <w:r>
        <w:separator/>
      </w:r>
    </w:p>
  </w:endnote>
  <w:endnote w:type="continuationSeparator" w:id="0">
    <w:p w14:paraId="792CA358" w14:textId="77777777" w:rsidR="002E7A96" w:rsidRDefault="002E7A96" w:rsidP="00EC710D">
      <w:r>
        <w:continuationSeparator/>
      </w:r>
    </w:p>
  </w:endnote>
  <w:endnote w:type="continuationNotice" w:id="1">
    <w:p w14:paraId="0ADDA2F6" w14:textId="77777777" w:rsidR="002E7A96" w:rsidRDefault="002E7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976F" w14:textId="77777777" w:rsidR="002E7A96" w:rsidRDefault="002E7A96" w:rsidP="00EC710D">
      <w:r>
        <w:separator/>
      </w:r>
    </w:p>
  </w:footnote>
  <w:footnote w:type="continuationSeparator" w:id="0">
    <w:p w14:paraId="64CFE67C" w14:textId="77777777" w:rsidR="002E7A96" w:rsidRDefault="002E7A96" w:rsidP="00EC710D">
      <w:r>
        <w:continuationSeparator/>
      </w:r>
    </w:p>
  </w:footnote>
  <w:footnote w:type="continuationNotice" w:id="1">
    <w:p w14:paraId="61C8B62A" w14:textId="77777777" w:rsidR="002E7A96" w:rsidRDefault="002E7A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4661" w14:textId="6DB56E25" w:rsidR="00EC710D" w:rsidRDefault="00325AD0" w:rsidP="00EC710D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Facilities Management </w:t>
    </w:r>
    <w:r w:rsidR="00811B9B">
      <w:rPr>
        <w:rFonts w:ascii="Arial" w:hAnsi="Arial" w:cs="Arial"/>
        <w:sz w:val="18"/>
        <w:szCs w:val="18"/>
      </w:rPr>
      <w:t>M</w:t>
    </w:r>
    <w:r w:rsidR="00EC710D">
      <w:rPr>
        <w:rFonts w:ascii="Arial" w:hAnsi="Arial" w:cs="Arial"/>
        <w:sz w:val="18"/>
        <w:szCs w:val="18"/>
      </w:rPr>
      <w:t xml:space="preserve">arket </w:t>
    </w:r>
    <w:r w:rsidR="00811B9B">
      <w:rPr>
        <w:rFonts w:ascii="Arial" w:hAnsi="Arial" w:cs="Arial"/>
        <w:sz w:val="18"/>
        <w:szCs w:val="18"/>
      </w:rPr>
      <w:t>E</w:t>
    </w:r>
    <w:r w:rsidR="00EC710D">
      <w:rPr>
        <w:rFonts w:ascii="Arial" w:hAnsi="Arial" w:cs="Arial"/>
        <w:sz w:val="18"/>
        <w:szCs w:val="18"/>
      </w:rPr>
      <w:t>ngagement</w:t>
    </w:r>
    <w:r w:rsidR="00EC710D">
      <w:rPr>
        <w:rFonts w:ascii="Arial" w:hAnsi="Arial" w:cs="Arial"/>
        <w:sz w:val="18"/>
        <w:szCs w:val="18"/>
      </w:rPr>
      <w:tab/>
    </w:r>
    <w:r w:rsidR="00EC710D" w:rsidRPr="0098497B">
      <w:rPr>
        <w:rFonts w:ascii="Arial" w:hAnsi="Arial" w:cs="Arial"/>
        <w:sz w:val="18"/>
        <w:szCs w:val="18"/>
      </w:rPr>
      <w:t xml:space="preserve">               </w:t>
    </w:r>
    <w:r w:rsidR="00EC710D">
      <w:rPr>
        <w:rFonts w:ascii="Arial" w:hAnsi="Arial" w:cs="Arial"/>
        <w:sz w:val="18"/>
        <w:szCs w:val="18"/>
      </w:rPr>
      <w:tab/>
    </w:r>
    <w:r w:rsidR="00D36EF8">
      <w:rPr>
        <w:rFonts w:ascii="Arial" w:hAnsi="Arial" w:cs="Arial"/>
        <w:sz w:val="18"/>
        <w:szCs w:val="18"/>
      </w:rPr>
      <w:t>January 2025</w:t>
    </w:r>
    <w:r w:rsidR="00EC710D" w:rsidRPr="0098497B">
      <w:rPr>
        <w:rFonts w:ascii="Arial" w:hAnsi="Arial" w:cs="Arial"/>
        <w:sz w:val="18"/>
        <w:szCs w:val="18"/>
      </w:rPr>
      <w:tab/>
    </w:r>
  </w:p>
  <w:p w14:paraId="634F06FB" w14:textId="77777777" w:rsidR="00EC710D" w:rsidRDefault="00EC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30FA"/>
    <w:multiLevelType w:val="hybridMultilevel"/>
    <w:tmpl w:val="434E6D94"/>
    <w:lvl w:ilvl="0" w:tplc="B3681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93348"/>
    <w:multiLevelType w:val="multilevel"/>
    <w:tmpl w:val="F8AA3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2764643"/>
    <w:multiLevelType w:val="hybridMultilevel"/>
    <w:tmpl w:val="3C5042DE"/>
    <w:lvl w:ilvl="0" w:tplc="219A98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B3456"/>
    <w:multiLevelType w:val="hybridMultilevel"/>
    <w:tmpl w:val="B22CF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A0F39"/>
    <w:multiLevelType w:val="hybridMultilevel"/>
    <w:tmpl w:val="20140DD8"/>
    <w:lvl w:ilvl="0" w:tplc="9AB243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63561">
    <w:abstractNumId w:val="1"/>
  </w:num>
  <w:num w:numId="2" w16cid:durableId="185170287">
    <w:abstractNumId w:val="3"/>
  </w:num>
  <w:num w:numId="3" w16cid:durableId="1833596193">
    <w:abstractNumId w:val="4"/>
  </w:num>
  <w:num w:numId="4" w16cid:durableId="497965795">
    <w:abstractNumId w:val="2"/>
  </w:num>
  <w:num w:numId="5" w16cid:durableId="164331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0D"/>
    <w:rsid w:val="0000647C"/>
    <w:rsid w:val="00011627"/>
    <w:rsid w:val="00023AE7"/>
    <w:rsid w:val="00030D49"/>
    <w:rsid w:val="000471E3"/>
    <w:rsid w:val="0007086E"/>
    <w:rsid w:val="00080BAA"/>
    <w:rsid w:val="000878F1"/>
    <w:rsid w:val="000A199A"/>
    <w:rsid w:val="000B18BE"/>
    <w:rsid w:val="000B53C3"/>
    <w:rsid w:val="000C1DC9"/>
    <w:rsid w:val="000C229A"/>
    <w:rsid w:val="000D37F3"/>
    <w:rsid w:val="000D64E3"/>
    <w:rsid w:val="000E04F0"/>
    <w:rsid w:val="000E3FEC"/>
    <w:rsid w:val="000E54EE"/>
    <w:rsid w:val="000E5D8B"/>
    <w:rsid w:val="000F0756"/>
    <w:rsid w:val="000F3173"/>
    <w:rsid w:val="000F59CE"/>
    <w:rsid w:val="000F5B81"/>
    <w:rsid w:val="00112F7E"/>
    <w:rsid w:val="0012673B"/>
    <w:rsid w:val="00132E1E"/>
    <w:rsid w:val="0013631C"/>
    <w:rsid w:val="00137755"/>
    <w:rsid w:val="00147476"/>
    <w:rsid w:val="00160A3B"/>
    <w:rsid w:val="001723E7"/>
    <w:rsid w:val="00184469"/>
    <w:rsid w:val="001A0A04"/>
    <w:rsid w:val="001B0670"/>
    <w:rsid w:val="001B116C"/>
    <w:rsid w:val="001B248F"/>
    <w:rsid w:val="001B66AB"/>
    <w:rsid w:val="001C24BE"/>
    <w:rsid w:val="001C3C62"/>
    <w:rsid w:val="001C55F2"/>
    <w:rsid w:val="001C6840"/>
    <w:rsid w:val="001F58E5"/>
    <w:rsid w:val="00201932"/>
    <w:rsid w:val="002028BF"/>
    <w:rsid w:val="0022045C"/>
    <w:rsid w:val="00222EA0"/>
    <w:rsid w:val="00235075"/>
    <w:rsid w:val="002359F9"/>
    <w:rsid w:val="00245FEF"/>
    <w:rsid w:val="00247D41"/>
    <w:rsid w:val="0027613A"/>
    <w:rsid w:val="00286129"/>
    <w:rsid w:val="00292287"/>
    <w:rsid w:val="002923E5"/>
    <w:rsid w:val="002A3465"/>
    <w:rsid w:val="002A4F89"/>
    <w:rsid w:val="002B0AE4"/>
    <w:rsid w:val="002B15FC"/>
    <w:rsid w:val="002B59C6"/>
    <w:rsid w:val="002D2373"/>
    <w:rsid w:val="002D24F9"/>
    <w:rsid w:val="002D464D"/>
    <w:rsid w:val="002D73A2"/>
    <w:rsid w:val="002E00EF"/>
    <w:rsid w:val="002E7A96"/>
    <w:rsid w:val="002F62B2"/>
    <w:rsid w:val="0030719D"/>
    <w:rsid w:val="003104B3"/>
    <w:rsid w:val="00317E58"/>
    <w:rsid w:val="00323732"/>
    <w:rsid w:val="00325AD0"/>
    <w:rsid w:val="00333A37"/>
    <w:rsid w:val="003372D4"/>
    <w:rsid w:val="0034302C"/>
    <w:rsid w:val="00350946"/>
    <w:rsid w:val="00365C79"/>
    <w:rsid w:val="0038129F"/>
    <w:rsid w:val="00383DC1"/>
    <w:rsid w:val="00383F2C"/>
    <w:rsid w:val="003872F9"/>
    <w:rsid w:val="003A2E6A"/>
    <w:rsid w:val="003B0BA2"/>
    <w:rsid w:val="003D0DD2"/>
    <w:rsid w:val="003D5CE9"/>
    <w:rsid w:val="003D7EA6"/>
    <w:rsid w:val="003E647C"/>
    <w:rsid w:val="003F1107"/>
    <w:rsid w:val="003F48E0"/>
    <w:rsid w:val="00401548"/>
    <w:rsid w:val="00405300"/>
    <w:rsid w:val="00407325"/>
    <w:rsid w:val="00410286"/>
    <w:rsid w:val="00412E35"/>
    <w:rsid w:val="00423212"/>
    <w:rsid w:val="00430B37"/>
    <w:rsid w:val="004366F9"/>
    <w:rsid w:val="00436AE6"/>
    <w:rsid w:val="00437FF8"/>
    <w:rsid w:val="0046152C"/>
    <w:rsid w:val="00463A64"/>
    <w:rsid w:val="004660D9"/>
    <w:rsid w:val="00484CCC"/>
    <w:rsid w:val="00493FA0"/>
    <w:rsid w:val="0049723A"/>
    <w:rsid w:val="004972D3"/>
    <w:rsid w:val="004A42CD"/>
    <w:rsid w:val="004B43EB"/>
    <w:rsid w:val="004C0853"/>
    <w:rsid w:val="004C0B6B"/>
    <w:rsid w:val="004C18CA"/>
    <w:rsid w:val="004C2A89"/>
    <w:rsid w:val="004C30EB"/>
    <w:rsid w:val="004C4207"/>
    <w:rsid w:val="004D125B"/>
    <w:rsid w:val="004E1322"/>
    <w:rsid w:val="004E4086"/>
    <w:rsid w:val="004E672E"/>
    <w:rsid w:val="004F1FCD"/>
    <w:rsid w:val="00501EA1"/>
    <w:rsid w:val="00505419"/>
    <w:rsid w:val="005145E7"/>
    <w:rsid w:val="00514866"/>
    <w:rsid w:val="00531248"/>
    <w:rsid w:val="005338A2"/>
    <w:rsid w:val="00533FA2"/>
    <w:rsid w:val="0054029E"/>
    <w:rsid w:val="00540815"/>
    <w:rsid w:val="00546BB4"/>
    <w:rsid w:val="00572697"/>
    <w:rsid w:val="00580D10"/>
    <w:rsid w:val="0059012D"/>
    <w:rsid w:val="00593853"/>
    <w:rsid w:val="0059485D"/>
    <w:rsid w:val="005A4A2A"/>
    <w:rsid w:val="005C12C1"/>
    <w:rsid w:val="005C1FCC"/>
    <w:rsid w:val="005C2989"/>
    <w:rsid w:val="005C4FF2"/>
    <w:rsid w:val="005E1BE8"/>
    <w:rsid w:val="0060612E"/>
    <w:rsid w:val="006135BD"/>
    <w:rsid w:val="00615BBD"/>
    <w:rsid w:val="00621BDB"/>
    <w:rsid w:val="00634B0D"/>
    <w:rsid w:val="00642EB7"/>
    <w:rsid w:val="00660D07"/>
    <w:rsid w:val="00665A05"/>
    <w:rsid w:val="00665F01"/>
    <w:rsid w:val="00667652"/>
    <w:rsid w:val="006A04D8"/>
    <w:rsid w:val="006D222C"/>
    <w:rsid w:val="006D3DA8"/>
    <w:rsid w:val="006E0A26"/>
    <w:rsid w:val="006E15A7"/>
    <w:rsid w:val="006E1B94"/>
    <w:rsid w:val="006E1F87"/>
    <w:rsid w:val="006E463D"/>
    <w:rsid w:val="006F7FA6"/>
    <w:rsid w:val="00701750"/>
    <w:rsid w:val="007020FE"/>
    <w:rsid w:val="00710034"/>
    <w:rsid w:val="007127C7"/>
    <w:rsid w:val="00715E0A"/>
    <w:rsid w:val="00717099"/>
    <w:rsid w:val="00721153"/>
    <w:rsid w:val="00722D02"/>
    <w:rsid w:val="00725F5C"/>
    <w:rsid w:val="00731960"/>
    <w:rsid w:val="007452CD"/>
    <w:rsid w:val="00746B2C"/>
    <w:rsid w:val="00752790"/>
    <w:rsid w:val="0075735F"/>
    <w:rsid w:val="00762C14"/>
    <w:rsid w:val="00775D9D"/>
    <w:rsid w:val="007778E7"/>
    <w:rsid w:val="007801AB"/>
    <w:rsid w:val="0078143D"/>
    <w:rsid w:val="0078433E"/>
    <w:rsid w:val="00790822"/>
    <w:rsid w:val="00794A7F"/>
    <w:rsid w:val="007A5924"/>
    <w:rsid w:val="007B74E8"/>
    <w:rsid w:val="007C0363"/>
    <w:rsid w:val="007C3757"/>
    <w:rsid w:val="007C3E92"/>
    <w:rsid w:val="007E2EC5"/>
    <w:rsid w:val="007E329B"/>
    <w:rsid w:val="007E5703"/>
    <w:rsid w:val="007E6EF6"/>
    <w:rsid w:val="007E6F04"/>
    <w:rsid w:val="007F34C3"/>
    <w:rsid w:val="007F707F"/>
    <w:rsid w:val="00805C04"/>
    <w:rsid w:val="00806AE9"/>
    <w:rsid w:val="00811B9B"/>
    <w:rsid w:val="0081248F"/>
    <w:rsid w:val="00817C5A"/>
    <w:rsid w:val="00826420"/>
    <w:rsid w:val="008270C1"/>
    <w:rsid w:val="008311A3"/>
    <w:rsid w:val="008364DA"/>
    <w:rsid w:val="00847BFE"/>
    <w:rsid w:val="00864843"/>
    <w:rsid w:val="00864ABE"/>
    <w:rsid w:val="0086657D"/>
    <w:rsid w:val="0087411D"/>
    <w:rsid w:val="008745F8"/>
    <w:rsid w:val="0087480B"/>
    <w:rsid w:val="0088177F"/>
    <w:rsid w:val="00885C76"/>
    <w:rsid w:val="008908C6"/>
    <w:rsid w:val="008937C8"/>
    <w:rsid w:val="00894AAE"/>
    <w:rsid w:val="008B3137"/>
    <w:rsid w:val="008D5FDF"/>
    <w:rsid w:val="008E339F"/>
    <w:rsid w:val="008E4C3E"/>
    <w:rsid w:val="008E5FA5"/>
    <w:rsid w:val="008E64A8"/>
    <w:rsid w:val="008F52CB"/>
    <w:rsid w:val="008F7F5E"/>
    <w:rsid w:val="009218B3"/>
    <w:rsid w:val="00925D72"/>
    <w:rsid w:val="00933FFE"/>
    <w:rsid w:val="0093543C"/>
    <w:rsid w:val="00943704"/>
    <w:rsid w:val="00944F53"/>
    <w:rsid w:val="0094582E"/>
    <w:rsid w:val="00947573"/>
    <w:rsid w:val="0095003E"/>
    <w:rsid w:val="00956A10"/>
    <w:rsid w:val="0096649E"/>
    <w:rsid w:val="00967E21"/>
    <w:rsid w:val="00992B97"/>
    <w:rsid w:val="009A0DCF"/>
    <w:rsid w:val="009B385B"/>
    <w:rsid w:val="009C7854"/>
    <w:rsid w:val="009E2BF5"/>
    <w:rsid w:val="009E3F9F"/>
    <w:rsid w:val="00A05A39"/>
    <w:rsid w:val="00A3152E"/>
    <w:rsid w:val="00A3673E"/>
    <w:rsid w:val="00A46E58"/>
    <w:rsid w:val="00A61D99"/>
    <w:rsid w:val="00A66AE0"/>
    <w:rsid w:val="00A675AB"/>
    <w:rsid w:val="00A74895"/>
    <w:rsid w:val="00AA013B"/>
    <w:rsid w:val="00AA3D25"/>
    <w:rsid w:val="00AB0ED4"/>
    <w:rsid w:val="00AB4827"/>
    <w:rsid w:val="00AC2259"/>
    <w:rsid w:val="00AD3F38"/>
    <w:rsid w:val="00AE0EEC"/>
    <w:rsid w:val="00AE746B"/>
    <w:rsid w:val="00AE7655"/>
    <w:rsid w:val="00AF6922"/>
    <w:rsid w:val="00B07EA3"/>
    <w:rsid w:val="00B20EC4"/>
    <w:rsid w:val="00B219D2"/>
    <w:rsid w:val="00B22E0E"/>
    <w:rsid w:val="00B402F1"/>
    <w:rsid w:val="00B45820"/>
    <w:rsid w:val="00B47368"/>
    <w:rsid w:val="00B610C8"/>
    <w:rsid w:val="00B65B7E"/>
    <w:rsid w:val="00B73DE0"/>
    <w:rsid w:val="00B86C04"/>
    <w:rsid w:val="00B904FB"/>
    <w:rsid w:val="00B93EB4"/>
    <w:rsid w:val="00B959E4"/>
    <w:rsid w:val="00BA1815"/>
    <w:rsid w:val="00BA1CC2"/>
    <w:rsid w:val="00BA21E7"/>
    <w:rsid w:val="00BA2E2F"/>
    <w:rsid w:val="00BA4E64"/>
    <w:rsid w:val="00BA6386"/>
    <w:rsid w:val="00BB561E"/>
    <w:rsid w:val="00BC0167"/>
    <w:rsid w:val="00BC229D"/>
    <w:rsid w:val="00BC5F77"/>
    <w:rsid w:val="00BE63EC"/>
    <w:rsid w:val="00BF3842"/>
    <w:rsid w:val="00C01F20"/>
    <w:rsid w:val="00C06A72"/>
    <w:rsid w:val="00C1203A"/>
    <w:rsid w:val="00C1312E"/>
    <w:rsid w:val="00C3029B"/>
    <w:rsid w:val="00C35E1A"/>
    <w:rsid w:val="00C37A53"/>
    <w:rsid w:val="00C505C6"/>
    <w:rsid w:val="00C574DE"/>
    <w:rsid w:val="00C655DE"/>
    <w:rsid w:val="00C712B0"/>
    <w:rsid w:val="00C83F4D"/>
    <w:rsid w:val="00C91FA2"/>
    <w:rsid w:val="00C93597"/>
    <w:rsid w:val="00C93ED2"/>
    <w:rsid w:val="00C96AFF"/>
    <w:rsid w:val="00C96C22"/>
    <w:rsid w:val="00CA0F82"/>
    <w:rsid w:val="00CA6504"/>
    <w:rsid w:val="00CB15E3"/>
    <w:rsid w:val="00CB297F"/>
    <w:rsid w:val="00CC188B"/>
    <w:rsid w:val="00CC75A6"/>
    <w:rsid w:val="00CE63FC"/>
    <w:rsid w:val="00CE6974"/>
    <w:rsid w:val="00CF292E"/>
    <w:rsid w:val="00CF35A6"/>
    <w:rsid w:val="00CF5ED3"/>
    <w:rsid w:val="00CF650C"/>
    <w:rsid w:val="00D011D6"/>
    <w:rsid w:val="00D02814"/>
    <w:rsid w:val="00D02AE8"/>
    <w:rsid w:val="00D069A1"/>
    <w:rsid w:val="00D10B5E"/>
    <w:rsid w:val="00D13E67"/>
    <w:rsid w:val="00D269D0"/>
    <w:rsid w:val="00D26EB6"/>
    <w:rsid w:val="00D3018A"/>
    <w:rsid w:val="00D36EF8"/>
    <w:rsid w:val="00D45625"/>
    <w:rsid w:val="00D466E4"/>
    <w:rsid w:val="00D507C3"/>
    <w:rsid w:val="00D51198"/>
    <w:rsid w:val="00D63B08"/>
    <w:rsid w:val="00D65983"/>
    <w:rsid w:val="00D825D5"/>
    <w:rsid w:val="00D90204"/>
    <w:rsid w:val="00DA6073"/>
    <w:rsid w:val="00DB3632"/>
    <w:rsid w:val="00DB4747"/>
    <w:rsid w:val="00DB7974"/>
    <w:rsid w:val="00DD33A4"/>
    <w:rsid w:val="00DD708D"/>
    <w:rsid w:val="00DE34BF"/>
    <w:rsid w:val="00DE730C"/>
    <w:rsid w:val="00E13198"/>
    <w:rsid w:val="00E159A7"/>
    <w:rsid w:val="00E24E0D"/>
    <w:rsid w:val="00E4474B"/>
    <w:rsid w:val="00E5067D"/>
    <w:rsid w:val="00E55350"/>
    <w:rsid w:val="00E574F4"/>
    <w:rsid w:val="00E60EBE"/>
    <w:rsid w:val="00E71F3C"/>
    <w:rsid w:val="00E760A1"/>
    <w:rsid w:val="00E83DE9"/>
    <w:rsid w:val="00E908FB"/>
    <w:rsid w:val="00E91745"/>
    <w:rsid w:val="00E956C0"/>
    <w:rsid w:val="00EA20AC"/>
    <w:rsid w:val="00EA3327"/>
    <w:rsid w:val="00EA360A"/>
    <w:rsid w:val="00EA3773"/>
    <w:rsid w:val="00EA4D5B"/>
    <w:rsid w:val="00EC710D"/>
    <w:rsid w:val="00EC7E90"/>
    <w:rsid w:val="00ED4EB7"/>
    <w:rsid w:val="00ED69D6"/>
    <w:rsid w:val="00EE1922"/>
    <w:rsid w:val="00EE31B4"/>
    <w:rsid w:val="00EE32D1"/>
    <w:rsid w:val="00EE4441"/>
    <w:rsid w:val="00EE5162"/>
    <w:rsid w:val="00EF05E0"/>
    <w:rsid w:val="00EF6AB8"/>
    <w:rsid w:val="00F11636"/>
    <w:rsid w:val="00F16976"/>
    <w:rsid w:val="00F215F1"/>
    <w:rsid w:val="00F27463"/>
    <w:rsid w:val="00F36029"/>
    <w:rsid w:val="00F56294"/>
    <w:rsid w:val="00F63785"/>
    <w:rsid w:val="00F70014"/>
    <w:rsid w:val="00F94D98"/>
    <w:rsid w:val="00FA2516"/>
    <w:rsid w:val="00FA44B9"/>
    <w:rsid w:val="00FC2CA2"/>
    <w:rsid w:val="00FD045D"/>
    <w:rsid w:val="00FD2B7F"/>
    <w:rsid w:val="00FE4131"/>
    <w:rsid w:val="00FE5872"/>
    <w:rsid w:val="00FE5916"/>
    <w:rsid w:val="00FF0FE5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807C3B4"/>
  <w15:chartTrackingRefBased/>
  <w15:docId w15:val="{A40FCD95-3602-4449-9288-8CA3434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10D"/>
    <w:pPr>
      <w:spacing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C71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10D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C71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10D"/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E13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3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1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12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12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29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E5D8B"/>
    <w:pPr>
      <w:spacing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ui-provider">
    <w:name w:val="ui-provider"/>
    <w:basedOn w:val="DefaultParagraphFont"/>
    <w:rsid w:val="00933FFE"/>
  </w:style>
  <w:style w:type="character" w:styleId="Strong">
    <w:name w:val="Strong"/>
    <w:basedOn w:val="DefaultParagraphFont"/>
    <w:uiPriority w:val="22"/>
    <w:qFormat/>
    <w:rsid w:val="00933FFE"/>
    <w:rPr>
      <w:b/>
      <w:bCs/>
    </w:rPr>
  </w:style>
  <w:style w:type="paragraph" w:styleId="ListParagraph">
    <w:name w:val="List Paragraph"/>
    <w:basedOn w:val="Normal"/>
    <w:uiPriority w:val="34"/>
    <w:qFormat/>
    <w:rsid w:val="003D5CE9"/>
    <w:pPr>
      <w:ind w:left="720"/>
      <w:contextualSpacing/>
    </w:pPr>
  </w:style>
  <w:style w:type="paragraph" w:customStyle="1" w:styleId="paragraph">
    <w:name w:val="paragraph"/>
    <w:basedOn w:val="Normal"/>
    <w:rsid w:val="001C684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C6840"/>
  </w:style>
  <w:style w:type="character" w:customStyle="1" w:styleId="eop">
    <w:name w:val="eop"/>
    <w:basedOn w:val="DefaultParagraphFont"/>
    <w:rsid w:val="001C6840"/>
  </w:style>
  <w:style w:type="character" w:customStyle="1" w:styleId="tabchar">
    <w:name w:val="tabchar"/>
    <w:basedOn w:val="DefaultParagraphFont"/>
    <w:rsid w:val="001C6840"/>
  </w:style>
  <w:style w:type="character" w:styleId="FollowedHyperlink">
    <w:name w:val="FollowedHyperlink"/>
    <w:basedOn w:val="DefaultParagraphFont"/>
    <w:uiPriority w:val="99"/>
    <w:semiHidden/>
    <w:unhideWhenUsed/>
    <w:rsid w:val="008311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roactis.com/uk/support-login/suppo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ssex.gov.uk/about-council/plans-and-strategies/our-vision-essex/devolution-and-local-government-reorganis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sexproviderhub.org/facilities-management-and-property-re-procurement/introductio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llum.brooks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717c98-4195-4598-a716-ef9b2755ec93" xsi:nil="true"/>
    <lcf76f155ced4ddcb4097134ff3c332f xmlns="03b87af9-f693-4f4e-b023-ecdd4ae58c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4DDD534081F4491C04CB6944AB73D" ma:contentTypeVersion="15" ma:contentTypeDescription="Create a new document." ma:contentTypeScope="" ma:versionID="2fee9d8f12699e4265926c56f3b21ce5">
  <xsd:schema xmlns:xsd="http://www.w3.org/2001/XMLSchema" xmlns:xs="http://www.w3.org/2001/XMLSchema" xmlns:p="http://schemas.microsoft.com/office/2006/metadata/properties" xmlns:ns2="03b87af9-f693-4f4e-b023-ecdd4ae58cb4" xmlns:ns3="79717c98-4195-4598-a716-ef9b2755ec93" targetNamespace="http://schemas.microsoft.com/office/2006/metadata/properties" ma:root="true" ma:fieldsID="ab540f484dcaeba0f885ad1a12e0b1b6" ns2:_="" ns3:_="">
    <xsd:import namespace="03b87af9-f693-4f4e-b023-ecdd4ae58cb4"/>
    <xsd:import namespace="79717c98-4195-4598-a716-ef9b2755e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87af9-f693-4f4e-b023-ecdd4ae58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17c98-4195-4598-a716-ef9b2755e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08814d5-82dc-41b6-a9b0-4634c87826c9}" ma:internalName="TaxCatchAll" ma:showField="CatchAllData" ma:web="79717c98-4195-4598-a716-ef9b2755e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C371D-22C0-42FC-8C7A-BBBEA0C02ACF}">
  <ds:schemaRefs>
    <ds:schemaRef ds:uri="http://schemas.microsoft.com/office/2006/metadata/properties"/>
    <ds:schemaRef ds:uri="http://schemas.microsoft.com/office/infopath/2007/PartnerControls"/>
    <ds:schemaRef ds:uri="79717c98-4195-4598-a716-ef9b2755ec93"/>
    <ds:schemaRef ds:uri="03b87af9-f693-4f4e-b023-ecdd4ae58cb4"/>
  </ds:schemaRefs>
</ds:datastoreItem>
</file>

<file path=customXml/itemProps2.xml><?xml version="1.0" encoding="utf-8"?>
<ds:datastoreItem xmlns:ds="http://schemas.openxmlformats.org/officeDocument/2006/customXml" ds:itemID="{99BAB0CC-92A5-4326-B2BE-73F3FF8DD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4E8EE-A964-4142-ABFA-EC3539F19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87af9-f693-4f4e-b023-ecdd4ae58cb4"/>
    <ds:schemaRef ds:uri="79717c98-4195-4598-a716-ef9b2755e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Links>
    <vt:vector size="24" baseType="variant">
      <vt:variant>
        <vt:i4>5374069</vt:i4>
      </vt:variant>
      <vt:variant>
        <vt:i4>9</vt:i4>
      </vt:variant>
      <vt:variant>
        <vt:i4>0</vt:i4>
      </vt:variant>
      <vt:variant>
        <vt:i4>5</vt:i4>
      </vt:variant>
      <vt:variant>
        <vt:lpwstr>mailto:callum.brooks@essex.gov.uk</vt:lpwstr>
      </vt:variant>
      <vt:variant>
        <vt:lpwstr/>
      </vt:variant>
      <vt:variant>
        <vt:i4>2293813</vt:i4>
      </vt:variant>
      <vt:variant>
        <vt:i4>6</vt:i4>
      </vt:variant>
      <vt:variant>
        <vt:i4>0</vt:i4>
      </vt:variant>
      <vt:variant>
        <vt:i4>5</vt:i4>
      </vt:variant>
      <vt:variant>
        <vt:lpwstr>https://www.proactis.com/uk/support-login/support/</vt:lpwstr>
      </vt:variant>
      <vt:variant>
        <vt:lpwstr/>
      </vt:variant>
      <vt:variant>
        <vt:i4>8323129</vt:i4>
      </vt:variant>
      <vt:variant>
        <vt:i4>3</vt:i4>
      </vt:variant>
      <vt:variant>
        <vt:i4>0</vt:i4>
      </vt:variant>
      <vt:variant>
        <vt:i4>5</vt:i4>
      </vt:variant>
      <vt:variant>
        <vt:lpwstr>https://www.essex.gov.uk/about-council/plans-and-strategies/our-vision-essex/devolution-and-local-government-reorganisation</vt:lpwstr>
      </vt:variant>
      <vt:variant>
        <vt:lpwstr/>
      </vt:variant>
      <vt:variant>
        <vt:i4>77</vt:i4>
      </vt:variant>
      <vt:variant>
        <vt:i4>0</vt:i4>
      </vt:variant>
      <vt:variant>
        <vt:i4>0</vt:i4>
      </vt:variant>
      <vt:variant>
        <vt:i4>5</vt:i4>
      </vt:variant>
      <vt:variant>
        <vt:lpwstr>https://www.essexproviderhub.org/facilities-management-and-property-re-procurement/introduction/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Glenister - Procurement Manager</dc:creator>
  <cp:keywords/>
  <dc:description/>
  <cp:lastModifiedBy>Callum Brooks - Procurement Assistant Manager</cp:lastModifiedBy>
  <cp:revision>51</cp:revision>
  <dcterms:created xsi:type="dcterms:W3CDTF">2025-01-30T16:58:00Z</dcterms:created>
  <dcterms:modified xsi:type="dcterms:W3CDTF">2025-01-31T08:40:00Z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2023-04-11T14:39:47Z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1969643b-ab40-4709-9678-612921ae54a3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0x010100D754DDD534081F4491C04CB6944AB73D</vt:lpwstr>
  </property>
  <property fmtid="{D5CDD505-2E9C-101B-9397-08002B2CF9AE}" pid="10" name="MediaServiceImageTags">
    <vt:lpwstr/>
  </property>
</Properties>
</file>